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D0" w:rsidRDefault="003654D0" w:rsidP="003654D0">
      <w:pPr>
        <w:pStyle w:val="SemEspaamento"/>
        <w:tabs>
          <w:tab w:val="left" w:pos="4155"/>
        </w:tabs>
        <w:rPr>
          <w:sz w:val="18"/>
          <w:szCs w:val="18"/>
        </w:rPr>
      </w:pPr>
      <w:r>
        <w:rPr>
          <w:sz w:val="18"/>
          <w:szCs w:val="18"/>
        </w:rPr>
        <w:t xml:space="preserve">                                                                        Escola Estadual Antonio Mendes</w:t>
      </w:r>
    </w:p>
    <w:p w:rsidR="003654D0" w:rsidRPr="00C17390" w:rsidRDefault="003654D0" w:rsidP="003654D0">
      <w:pPr>
        <w:pStyle w:val="SemEspaamento"/>
        <w:tabs>
          <w:tab w:val="left" w:pos="4155"/>
        </w:tabs>
        <w:rPr>
          <w:sz w:val="18"/>
          <w:szCs w:val="18"/>
        </w:rPr>
      </w:pPr>
    </w:p>
    <w:p w:rsidR="003654D0" w:rsidRPr="00C17390" w:rsidRDefault="003654D0" w:rsidP="003654D0">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04 /2011</w:t>
      </w:r>
    </w:p>
    <w:p w:rsidR="003654D0" w:rsidRPr="00EB099C" w:rsidRDefault="003654D0" w:rsidP="003654D0">
      <w:pPr>
        <w:keepLines/>
        <w:spacing w:before="120" w:after="360" w:line="360" w:lineRule="auto"/>
        <w:jc w:val="both"/>
        <w:rPr>
          <w:color w:val="0000FF"/>
        </w:rPr>
      </w:pPr>
      <w:r w:rsidRPr="00EB099C">
        <w:rPr>
          <w:lang w:val="pt-PT"/>
        </w:rPr>
        <w:t xml:space="preserve">O </w:t>
      </w:r>
      <w:r>
        <w:rPr>
          <w:lang w:val="pt-PT"/>
        </w:rPr>
        <w:t xml:space="preserve">Conselho Escolar Escola Estadual Antônio Mendes da Unidade Escolar Escola Estadual Antônio Mendes    município de Diorama no Estado de Goiás, pessoa jurídica de Direito Privado, com sede  na Rua Balbino de Mendonça n.º 260, Centro, inscrita no CNPJ/MF sob o nº 00.684.466/0001-53, neste ato representado pelo Presidente do Conselho a  Srª  Cleuza Queiroz da Silva, (qualificação) inscrita  no CPF/MF sob o nº 219.827.911-87, Carteira de Identidade nº 558493 2.ª v - DGPC,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 xml:space="preserve">Novembro </w:t>
      </w:r>
      <w:r w:rsidRPr="00EA24F6">
        <w:rPr>
          <w:b/>
          <w:lang w:val="pt-PT"/>
        </w:rPr>
        <w:t xml:space="preserve"> </w:t>
      </w:r>
      <w:r>
        <w:rPr>
          <w:lang w:val="pt-PT"/>
        </w:rPr>
        <w:t xml:space="preserve">a </w:t>
      </w:r>
      <w:r>
        <w:rPr>
          <w:b/>
          <w:lang w:val="pt-PT"/>
        </w:rPr>
        <w:t>dezembro</w:t>
      </w:r>
      <w:r w:rsidRPr="00EA24F6">
        <w:rPr>
          <w:b/>
          <w:lang w:val="pt-PT"/>
        </w:rPr>
        <w:t xml:space="preserve"> </w:t>
      </w:r>
      <w:r>
        <w:rPr>
          <w:lang w:val="pt-PT"/>
        </w:rPr>
        <w:t xml:space="preserve"> de 2011.  Os interessados deverão apresentar a documentação para habilitação e proposta de preços  </w:t>
      </w:r>
      <w:r w:rsidRPr="003E7955">
        <w:rPr>
          <w:b/>
          <w:lang w:val="pt-PT"/>
        </w:rPr>
        <w:t>di</w:t>
      </w:r>
      <w:r>
        <w:rPr>
          <w:b/>
          <w:lang w:val="pt-PT"/>
        </w:rPr>
        <w:t>a  25 de Outubro de 2011</w:t>
      </w:r>
      <w:r>
        <w:rPr>
          <w:lang w:val="pt-PT"/>
        </w:rPr>
        <w:t xml:space="preserve">, às </w:t>
      </w:r>
      <w:r>
        <w:rPr>
          <w:b/>
          <w:lang w:val="pt-PT"/>
        </w:rPr>
        <w:t>13:3</w:t>
      </w:r>
      <w:r w:rsidRPr="003E7955">
        <w:rPr>
          <w:b/>
          <w:lang w:val="pt-PT"/>
        </w:rPr>
        <w:t>0h</w:t>
      </w:r>
      <w:r w:rsidRPr="00EA24F6">
        <w:rPr>
          <w:b/>
          <w:lang w:val="pt-PT"/>
        </w:rPr>
        <w:t xml:space="preserve"> </w:t>
      </w:r>
      <w:r>
        <w:rPr>
          <w:lang w:val="pt-PT"/>
        </w:rPr>
        <w:t>, na sede do Conselho Escolar, situada à Rua Rua Balbino de Mendonça n.º 260, Centro , Diorama – Goiás.</w:t>
      </w:r>
    </w:p>
    <w:p w:rsidR="003654D0" w:rsidRDefault="003654D0" w:rsidP="003654D0">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3654D0" w:rsidRDefault="003654D0" w:rsidP="003654D0">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54D0" w:rsidRDefault="003654D0" w:rsidP="003654D0">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3654D0" w:rsidRDefault="003654D0" w:rsidP="003654D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3654D0" w:rsidRDefault="003654D0" w:rsidP="003654D0">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3654D0" w:rsidRDefault="003654D0" w:rsidP="003654D0">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3654D0" w:rsidRDefault="003654D0" w:rsidP="003654D0">
      <w:pPr>
        <w:widowControl w:val="0"/>
        <w:spacing w:line="360" w:lineRule="auto"/>
        <w:ind w:left="540" w:right="-142" w:hanging="540"/>
        <w:jc w:val="both"/>
        <w:rPr>
          <w:b/>
          <w:snapToGrid w:val="0"/>
          <w:color w:val="000000"/>
        </w:rPr>
      </w:pPr>
      <w:r w:rsidRPr="004E5316">
        <w:rPr>
          <w:b/>
          <w:snapToGrid w:val="0"/>
          <w:color w:val="000000"/>
        </w:rPr>
        <w:t>3. FONTE DE RECURSO</w:t>
      </w:r>
    </w:p>
    <w:p w:rsidR="003654D0" w:rsidRDefault="003654D0" w:rsidP="003654D0">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3654D0" w:rsidRDefault="003654D0" w:rsidP="003654D0">
      <w:pPr>
        <w:autoSpaceDE w:val="0"/>
        <w:autoSpaceDN w:val="0"/>
        <w:adjustRightInd w:val="0"/>
        <w:spacing w:line="360" w:lineRule="auto"/>
        <w:jc w:val="both"/>
        <w:rPr>
          <w:b/>
          <w:bCs/>
        </w:rPr>
      </w:pPr>
    </w:p>
    <w:p w:rsidR="003654D0" w:rsidRPr="00E741D5" w:rsidRDefault="003654D0" w:rsidP="003654D0">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3654D0" w:rsidRPr="00E741D5" w:rsidRDefault="003654D0" w:rsidP="003654D0">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3654D0" w:rsidRPr="00E741D5" w:rsidRDefault="003654D0" w:rsidP="003654D0">
      <w:pPr>
        <w:autoSpaceDE w:val="0"/>
        <w:autoSpaceDN w:val="0"/>
        <w:adjustRightInd w:val="0"/>
        <w:spacing w:line="360" w:lineRule="auto"/>
        <w:jc w:val="both"/>
      </w:pPr>
      <w:r w:rsidRPr="00E741D5">
        <w:t>I – cópia e original de inscrição no Cadastro de Pessoa Jurídica (CNPJ);</w:t>
      </w:r>
    </w:p>
    <w:p w:rsidR="003654D0" w:rsidRPr="00E741D5" w:rsidRDefault="003654D0" w:rsidP="003654D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654D0" w:rsidRPr="00E741D5" w:rsidRDefault="003654D0" w:rsidP="003654D0">
      <w:pPr>
        <w:autoSpaceDE w:val="0"/>
        <w:autoSpaceDN w:val="0"/>
        <w:adjustRightInd w:val="0"/>
        <w:spacing w:line="360" w:lineRule="auto"/>
        <w:jc w:val="both"/>
      </w:pPr>
      <w:r w:rsidRPr="00E741D5">
        <w:t>III – Certidão Negativa de Débitos junto à Previdência Social – CND;</w:t>
      </w:r>
    </w:p>
    <w:p w:rsidR="003654D0" w:rsidRPr="00E741D5" w:rsidRDefault="003654D0" w:rsidP="003654D0">
      <w:pPr>
        <w:autoSpaceDE w:val="0"/>
        <w:autoSpaceDN w:val="0"/>
        <w:adjustRightInd w:val="0"/>
        <w:spacing w:line="360" w:lineRule="auto"/>
        <w:jc w:val="both"/>
      </w:pPr>
      <w:r w:rsidRPr="00E741D5">
        <w:t>IV – Certidão Negativa junto ao FGTS - CRF;</w:t>
      </w:r>
    </w:p>
    <w:p w:rsidR="003654D0" w:rsidRPr="00E741D5" w:rsidRDefault="003654D0" w:rsidP="003654D0">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3654D0" w:rsidRPr="00E741D5" w:rsidRDefault="003654D0" w:rsidP="003654D0">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3654D0" w:rsidRPr="00E741D5" w:rsidRDefault="003654D0" w:rsidP="003654D0">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3654D0" w:rsidRPr="00E741D5" w:rsidRDefault="003654D0" w:rsidP="003654D0">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3654D0" w:rsidRPr="00E741D5" w:rsidRDefault="003654D0" w:rsidP="003654D0">
      <w:pPr>
        <w:autoSpaceDE w:val="0"/>
        <w:autoSpaceDN w:val="0"/>
        <w:adjustRightInd w:val="0"/>
        <w:spacing w:line="360" w:lineRule="auto"/>
        <w:jc w:val="both"/>
      </w:pPr>
      <w:r w:rsidRPr="00E741D5">
        <w:t>IX – Declaração de capacidade de produção, beneficiamento e transporte.</w:t>
      </w:r>
    </w:p>
    <w:p w:rsidR="003654D0" w:rsidRPr="00E741D5" w:rsidRDefault="003654D0" w:rsidP="003654D0">
      <w:pPr>
        <w:autoSpaceDE w:val="0"/>
        <w:autoSpaceDN w:val="0"/>
        <w:adjustRightInd w:val="0"/>
        <w:spacing w:line="360" w:lineRule="auto"/>
        <w:jc w:val="both"/>
        <w:rPr>
          <w:b/>
          <w:bCs/>
        </w:rPr>
      </w:pPr>
      <w:r>
        <w:rPr>
          <w:b/>
          <w:bCs/>
        </w:rPr>
        <w:t>5</w:t>
      </w:r>
      <w:r w:rsidRPr="00E741D5">
        <w:rPr>
          <w:b/>
          <w:bCs/>
        </w:rPr>
        <w:t>. DOCUMENTAÇÃO PARA HABILITAÇÃO – Envelope nº 001</w:t>
      </w:r>
    </w:p>
    <w:p w:rsidR="003654D0" w:rsidRPr="00E741D5" w:rsidRDefault="003654D0" w:rsidP="003654D0">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 xml:space="preserve">de aquisição de Produtos da </w:t>
      </w:r>
      <w:r w:rsidRPr="00E741D5">
        <w:lastRenderedPageBreak/>
        <w:t>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3654D0" w:rsidRPr="00E741D5" w:rsidRDefault="003654D0" w:rsidP="003654D0">
      <w:pPr>
        <w:autoSpaceDE w:val="0"/>
        <w:autoSpaceDN w:val="0"/>
        <w:adjustRightInd w:val="0"/>
        <w:spacing w:line="360" w:lineRule="auto"/>
        <w:jc w:val="both"/>
      </w:pPr>
      <w:r w:rsidRPr="00E741D5">
        <w:t>I – cópia de inscrição no cadastro de pessoa física (CPF);</w:t>
      </w:r>
    </w:p>
    <w:p w:rsidR="003654D0" w:rsidRPr="00E741D5" w:rsidRDefault="003654D0" w:rsidP="003654D0">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3654D0" w:rsidRDefault="003654D0" w:rsidP="003654D0">
      <w:pPr>
        <w:autoSpaceDE w:val="0"/>
        <w:autoSpaceDN w:val="0"/>
        <w:adjustRightInd w:val="0"/>
        <w:spacing w:line="360" w:lineRule="auto"/>
        <w:jc w:val="both"/>
      </w:pPr>
      <w:r w:rsidRPr="00E741D5">
        <w:t>III – Prova de atendimento de requisitos previstos em Lei especial, quando for o caso.</w:t>
      </w:r>
    </w:p>
    <w:p w:rsidR="003654D0" w:rsidRPr="00E741D5" w:rsidRDefault="003654D0" w:rsidP="003654D0">
      <w:pPr>
        <w:autoSpaceDE w:val="0"/>
        <w:autoSpaceDN w:val="0"/>
        <w:adjustRightInd w:val="0"/>
        <w:spacing w:line="360" w:lineRule="auto"/>
        <w:jc w:val="both"/>
      </w:pPr>
    </w:p>
    <w:p w:rsidR="003654D0" w:rsidRDefault="003654D0" w:rsidP="003654D0">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3654D0" w:rsidRDefault="003654D0" w:rsidP="003654D0">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3654D0" w:rsidRDefault="003654D0" w:rsidP="003654D0">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3654D0" w:rsidRDefault="003654D0" w:rsidP="003654D0">
      <w:pPr>
        <w:widowControl w:val="0"/>
        <w:spacing w:line="360" w:lineRule="auto"/>
        <w:ind w:right="-143"/>
      </w:pPr>
      <w:r>
        <w:t>a) ser formulada em 01 (uma) via, contendo a identificação da associação ou cooperativa, datada, assinada por seu representante legal;</w:t>
      </w:r>
    </w:p>
    <w:p w:rsidR="003654D0" w:rsidRPr="00113335" w:rsidRDefault="003654D0" w:rsidP="003654D0">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3654D0" w:rsidRDefault="003654D0" w:rsidP="003654D0">
      <w:pPr>
        <w:widowControl w:val="0"/>
        <w:spacing w:line="360" w:lineRule="auto"/>
        <w:ind w:right="-143"/>
      </w:pPr>
      <w:r>
        <w:t>c) Preço unitário de cada item (algarismo), devendo ser cotado em Real e com até duas casas decimais após a vírgula (R$ 0,00).</w:t>
      </w:r>
    </w:p>
    <w:p w:rsidR="003654D0" w:rsidRPr="00F26B09" w:rsidRDefault="003654D0" w:rsidP="003654D0">
      <w:pPr>
        <w:widowControl w:val="0"/>
        <w:spacing w:line="360" w:lineRule="auto"/>
        <w:ind w:right="-143"/>
        <w:rPr>
          <w:b/>
          <w:snapToGrid w:val="0"/>
          <w:color w:val="000000"/>
        </w:rPr>
      </w:pPr>
      <w:r w:rsidRPr="00F26B09">
        <w:rPr>
          <w:b/>
          <w:snapToGrid w:val="0"/>
          <w:color w:val="000000"/>
        </w:rPr>
        <w:t>7. LOCAL DE ENTREGA E PERIODICIDADE</w:t>
      </w:r>
    </w:p>
    <w:p w:rsidR="003654D0" w:rsidRDefault="003654D0" w:rsidP="003654D0">
      <w:pPr>
        <w:widowControl w:val="0"/>
        <w:spacing w:line="360" w:lineRule="auto"/>
        <w:ind w:right="-143"/>
        <w:jc w:val="both"/>
        <w:rPr>
          <w:snapToGrid w:val="0"/>
          <w:color w:val="000000"/>
        </w:rPr>
      </w:pPr>
      <w:r>
        <w:rPr>
          <w:snapToGrid w:val="0"/>
          <w:color w:val="000000"/>
        </w:rPr>
        <w:t xml:space="preserve">Os gêneros alimentícios deverão ser entregues, semanalmente, na Escola Estadual Antônio Mendes, durante o período </w:t>
      </w:r>
      <w:r>
        <w:rPr>
          <w:b/>
          <w:snapToGrid w:val="0"/>
          <w:color w:val="000000"/>
        </w:rPr>
        <w:t>01/11/2001</w:t>
      </w:r>
      <w:r>
        <w:rPr>
          <w:snapToGrid w:val="0"/>
          <w:color w:val="000000"/>
        </w:rPr>
        <w:t xml:space="preserve"> a </w:t>
      </w:r>
      <w:r>
        <w:rPr>
          <w:b/>
          <w:snapToGrid w:val="0"/>
          <w:color w:val="000000"/>
        </w:rPr>
        <w:t>31/12/2011</w:t>
      </w:r>
      <w:r>
        <w:rPr>
          <w:snapToGrid w:val="0"/>
          <w:color w:val="000000"/>
        </w:rPr>
        <w:t xml:space="preserve"> no horário compreendido entre </w:t>
      </w:r>
      <w:r w:rsidRPr="00EA24F6">
        <w:rPr>
          <w:b/>
          <w:snapToGrid w:val="0"/>
          <w:color w:val="000000"/>
        </w:rPr>
        <w:t>7:00h</w:t>
      </w:r>
      <w:r>
        <w:rPr>
          <w:snapToGrid w:val="0"/>
          <w:color w:val="000000"/>
        </w:rPr>
        <w:t xml:space="preserve"> às </w:t>
      </w:r>
      <w:r w:rsidRPr="00EA24F6">
        <w:rPr>
          <w:b/>
          <w:snapToGrid w:val="0"/>
          <w:color w:val="000000"/>
        </w:rPr>
        <w:t>20:00h</w:t>
      </w:r>
      <w:r>
        <w:rPr>
          <w:snapToGrid w:val="0"/>
          <w:color w:val="000000"/>
        </w:rPr>
        <w:t>, de acordo com o cardápio, na qual se atestará o seu recebimento.</w:t>
      </w:r>
    </w:p>
    <w:p w:rsidR="003654D0" w:rsidRPr="00F26B09" w:rsidRDefault="003654D0" w:rsidP="003654D0">
      <w:pPr>
        <w:widowControl w:val="0"/>
        <w:spacing w:line="360" w:lineRule="auto"/>
        <w:ind w:right="-143"/>
        <w:rPr>
          <w:b/>
          <w:snapToGrid w:val="0"/>
          <w:color w:val="000000"/>
        </w:rPr>
      </w:pPr>
      <w:r w:rsidRPr="00F26B09">
        <w:rPr>
          <w:b/>
          <w:snapToGrid w:val="0"/>
          <w:color w:val="000000"/>
        </w:rPr>
        <w:t>8. PAGAMENTO</w:t>
      </w:r>
    </w:p>
    <w:p w:rsidR="003654D0" w:rsidRPr="00F26B09" w:rsidRDefault="003654D0" w:rsidP="003654D0">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sidRPr="00EA24F6">
        <w:rPr>
          <w:b/>
        </w:rPr>
        <w:t>Escola Estadual Antônio Mendes</w:t>
      </w:r>
      <w:r>
        <w:t xml:space="preserve"> da Secretaria da Educação do Estado de Goiás,</w:t>
      </w:r>
      <w:r w:rsidRPr="00F26B09">
        <w:t xml:space="preserve"> corresponderá ao</w:t>
      </w:r>
      <w:r>
        <w:t xml:space="preserve"> </w:t>
      </w:r>
      <w:r w:rsidRPr="00F26B09">
        <w:t>documento fiscal emitido a cada entrega.</w:t>
      </w:r>
    </w:p>
    <w:p w:rsidR="003654D0" w:rsidRDefault="003654D0" w:rsidP="003654D0">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3654D0" w:rsidRDefault="003654D0" w:rsidP="003654D0">
      <w:pPr>
        <w:autoSpaceDE w:val="0"/>
        <w:autoSpaceDN w:val="0"/>
        <w:adjustRightInd w:val="0"/>
        <w:spacing w:line="360" w:lineRule="auto"/>
        <w:jc w:val="both"/>
      </w:pPr>
      <w:r>
        <w:lastRenderedPageBreak/>
        <w:t>8</w:t>
      </w:r>
      <w:r w:rsidRPr="00F26B09">
        <w:t>.3 As notas fiscais deverão vir acompanhadas de documento padrão de co</w:t>
      </w:r>
      <w:r>
        <w:t>ntrole de entregas;</w:t>
      </w:r>
    </w:p>
    <w:p w:rsidR="003654D0" w:rsidRDefault="003654D0" w:rsidP="003654D0">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3654D0" w:rsidRDefault="003654D0" w:rsidP="003654D0">
      <w:pPr>
        <w:autoSpaceDE w:val="0"/>
        <w:autoSpaceDN w:val="0"/>
        <w:adjustRightInd w:val="0"/>
        <w:spacing w:line="360" w:lineRule="auto"/>
        <w:jc w:val="both"/>
      </w:pPr>
      <w:r>
        <w:t>8.5 O preço de compra será o menor preço apresentado pelos proponentes;</w:t>
      </w:r>
    </w:p>
    <w:p w:rsidR="003654D0" w:rsidRDefault="003654D0" w:rsidP="003654D0">
      <w:pPr>
        <w:autoSpaceDE w:val="0"/>
        <w:autoSpaceDN w:val="0"/>
        <w:adjustRightInd w:val="0"/>
        <w:spacing w:line="360" w:lineRule="auto"/>
        <w:jc w:val="both"/>
      </w:pPr>
      <w:r>
        <w:t>8.6 O preço de compra dos gêneros alimentícios será o menor preço apresentado pelos proponentes;</w:t>
      </w:r>
    </w:p>
    <w:p w:rsidR="003654D0" w:rsidRDefault="003654D0" w:rsidP="003654D0">
      <w:pPr>
        <w:autoSpaceDE w:val="0"/>
        <w:autoSpaceDN w:val="0"/>
        <w:adjustRightInd w:val="0"/>
        <w:spacing w:line="360" w:lineRule="auto"/>
        <w:jc w:val="both"/>
      </w:pPr>
      <w:r>
        <w:t xml:space="preserve">8.7 Serão utilizados para composição do preço de referência: </w:t>
      </w:r>
    </w:p>
    <w:p w:rsidR="003654D0" w:rsidRDefault="003654D0" w:rsidP="003654D0">
      <w:pPr>
        <w:autoSpaceDE w:val="0"/>
        <w:autoSpaceDN w:val="0"/>
        <w:adjustRightInd w:val="0"/>
        <w:spacing w:line="360" w:lineRule="auto"/>
        <w:jc w:val="both"/>
      </w:pPr>
      <w:r>
        <w:t>I- os preços de Referência praticados no âmbito do Programa de Aquisição de Alimentos – PAA,</w:t>
      </w:r>
    </w:p>
    <w:p w:rsidR="003654D0" w:rsidRDefault="003654D0" w:rsidP="003654D0">
      <w:pPr>
        <w:autoSpaceDE w:val="0"/>
        <w:autoSpaceDN w:val="0"/>
        <w:adjustRightInd w:val="0"/>
        <w:spacing w:line="360" w:lineRule="auto"/>
        <w:jc w:val="both"/>
      </w:pPr>
      <w:r>
        <w:t>II- média dos preços pagos aos Agricultores Familiares por 2 (Dois) mercados varejistas, priorizando a feira do produtor da agricultura familiar;</w:t>
      </w:r>
    </w:p>
    <w:p w:rsidR="003654D0" w:rsidRDefault="003654D0" w:rsidP="003654D0">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3654D0" w:rsidRPr="00DE472D" w:rsidRDefault="003654D0" w:rsidP="003654D0">
      <w:pPr>
        <w:autoSpaceDE w:val="0"/>
        <w:autoSpaceDN w:val="0"/>
        <w:adjustRightInd w:val="0"/>
        <w:rPr>
          <w:b/>
          <w:bCs/>
        </w:rPr>
      </w:pPr>
      <w:r w:rsidRPr="00DE472D">
        <w:rPr>
          <w:b/>
        </w:rPr>
        <w:t>9.</w:t>
      </w:r>
      <w:r w:rsidRPr="00DE472D">
        <w:rPr>
          <w:b/>
          <w:bCs/>
        </w:rPr>
        <w:t xml:space="preserve"> CLASSIFICAÇÃO DAS PROPOSTAS</w:t>
      </w:r>
    </w:p>
    <w:p w:rsidR="003654D0" w:rsidRPr="007F5554" w:rsidRDefault="003654D0" w:rsidP="003654D0">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3654D0" w:rsidRPr="007F5554" w:rsidRDefault="003654D0" w:rsidP="003654D0">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3654D0" w:rsidRPr="007F5554" w:rsidRDefault="003654D0" w:rsidP="003654D0">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Pr="00EA24F6">
        <w:rPr>
          <w:b/>
        </w:rPr>
        <w:t>Escola Estadual Antônio Mendes</w:t>
      </w:r>
      <w:r w:rsidRPr="007F5554">
        <w:t xml:space="preserve">, do frete para transporte e distribuição ponto a ponto. </w:t>
      </w:r>
      <w:r>
        <w:t>O Conselho escolar da Unidade Escolar</w:t>
      </w:r>
      <w:r w:rsidRPr="007F5554">
        <w:t xml:space="preserve"> </w:t>
      </w:r>
      <w:r w:rsidRPr="00EA24F6">
        <w:rPr>
          <w:b/>
        </w:rPr>
        <w:t>Escola Estadual Antônio Mendes</w:t>
      </w:r>
      <w:r w:rsidRPr="007F5554">
        <w:t>, dará preferência</w:t>
      </w:r>
      <w:r>
        <w:t xml:space="preserve"> </w:t>
      </w:r>
      <w:r w:rsidRPr="007F5554">
        <w:t>para os produtos orgânicos ou agro ecológico, respeitando-se as o</w:t>
      </w:r>
      <w:r>
        <w:t>rientações da resolução 38/FNDE;</w:t>
      </w:r>
    </w:p>
    <w:p w:rsidR="003654D0" w:rsidRPr="007F5554" w:rsidRDefault="003654D0" w:rsidP="003654D0">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 xml:space="preserve">acordo para o fornecimento, em benefício da </w:t>
      </w:r>
      <w:r w:rsidRPr="007F5554">
        <w:lastRenderedPageBreak/>
        <w:t>implantação do programa com a distribuição descentralizada dos recursos</w:t>
      </w:r>
      <w:r>
        <w:t xml:space="preserve"> </w:t>
      </w:r>
      <w:r w:rsidRPr="007F5554">
        <w:t>e atendimento na totalidade da estimativa de aquisição anual.</w:t>
      </w:r>
    </w:p>
    <w:p w:rsidR="003654D0" w:rsidRPr="007F5554" w:rsidRDefault="003654D0" w:rsidP="003654D0">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3654D0" w:rsidRPr="007F5554" w:rsidRDefault="003654D0" w:rsidP="003654D0">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respeitando as DAP</w:t>
      </w:r>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3654D0" w:rsidRPr="00AE68D8" w:rsidRDefault="003654D0" w:rsidP="003654D0">
      <w:pPr>
        <w:autoSpaceDE w:val="0"/>
        <w:autoSpaceDN w:val="0"/>
        <w:adjustRightInd w:val="0"/>
        <w:spacing w:line="360" w:lineRule="auto"/>
        <w:rPr>
          <w:b/>
          <w:bCs/>
        </w:rPr>
      </w:pPr>
      <w:r w:rsidRPr="00AE68D8">
        <w:rPr>
          <w:b/>
          <w:bCs/>
        </w:rPr>
        <w:t>10. RESULTADO</w:t>
      </w:r>
    </w:p>
    <w:p w:rsidR="003654D0" w:rsidRDefault="003654D0" w:rsidP="003654D0">
      <w:pPr>
        <w:autoSpaceDE w:val="0"/>
        <w:autoSpaceDN w:val="0"/>
        <w:adjustRightInd w:val="0"/>
        <w:spacing w:line="360"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Pr>
          <w:b/>
        </w:rPr>
        <w:t>04/</w:t>
      </w:r>
      <w:r>
        <w:t>2011</w:t>
      </w:r>
      <w:r w:rsidRPr="00AE68D8">
        <w:t>.</w:t>
      </w:r>
      <w:r>
        <w:t xml:space="preserve"> Caso não tenha recebido nenhum Projeto de Venda, deverá ser realizada outra Chamada Pública, ampliando a divulgação para o âmbito da região, território rural, estado e país</w:t>
      </w:r>
    </w:p>
    <w:p w:rsidR="003654D0" w:rsidRPr="008B7306" w:rsidRDefault="003654D0" w:rsidP="003654D0">
      <w:pPr>
        <w:autoSpaceDE w:val="0"/>
        <w:autoSpaceDN w:val="0"/>
        <w:adjustRightInd w:val="0"/>
        <w:spacing w:line="360" w:lineRule="auto"/>
        <w:jc w:val="both"/>
        <w:rPr>
          <w:b/>
          <w:bCs/>
        </w:rPr>
      </w:pPr>
      <w:r w:rsidRPr="008B7306">
        <w:rPr>
          <w:b/>
          <w:bCs/>
        </w:rPr>
        <w:t>11. CONTRATAÇÃO</w:t>
      </w:r>
    </w:p>
    <w:p w:rsidR="003654D0" w:rsidRPr="008B7306" w:rsidRDefault="003654D0" w:rsidP="003654D0">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3654D0" w:rsidRPr="008B7306" w:rsidRDefault="003654D0" w:rsidP="003654D0">
      <w:pPr>
        <w:autoSpaceDE w:val="0"/>
        <w:autoSpaceDN w:val="0"/>
        <w:adjustRightInd w:val="0"/>
        <w:spacing w:line="360" w:lineRule="auto"/>
        <w:jc w:val="both"/>
      </w:pPr>
      <w:r w:rsidRPr="008B7306">
        <w:rPr>
          <w:b/>
          <w:bCs/>
        </w:rPr>
        <w:t xml:space="preserve">11.2 </w:t>
      </w:r>
      <w:r w:rsidRPr="008B7306">
        <w:t xml:space="preserve">O prazo de vigência do contrato será de </w:t>
      </w:r>
      <w:r>
        <w:t>(</w:t>
      </w:r>
      <w:r w:rsidRPr="00F31FF8">
        <w:rPr>
          <w:b/>
        </w:rPr>
        <w:t>0</w:t>
      </w:r>
      <w:r>
        <w:rPr>
          <w:b/>
        </w:rPr>
        <w:t>2</w:t>
      </w:r>
      <w:r>
        <w:t xml:space="preserve">) meses, período este compreendido de </w:t>
      </w:r>
      <w:r w:rsidRPr="006A3A10">
        <w:rPr>
          <w:b/>
        </w:rPr>
        <w:t>Novembro</w:t>
      </w:r>
      <w:r>
        <w:rPr>
          <w:b/>
        </w:rPr>
        <w:t xml:space="preserve"> a Dezembro</w:t>
      </w:r>
      <w:r w:rsidRPr="00F31FF8">
        <w:rPr>
          <w:b/>
        </w:rPr>
        <w:t xml:space="preserve"> de 201</w:t>
      </w:r>
      <w:r>
        <w:rPr>
          <w:b/>
        </w:rPr>
        <w:t>1</w:t>
      </w:r>
      <w:r w:rsidRPr="008B7306">
        <w:t>.</w:t>
      </w:r>
    </w:p>
    <w:p w:rsidR="003654D0" w:rsidRPr="00984E39" w:rsidRDefault="003654D0" w:rsidP="003654D0">
      <w:pPr>
        <w:autoSpaceDE w:val="0"/>
        <w:autoSpaceDN w:val="0"/>
        <w:adjustRightInd w:val="0"/>
        <w:spacing w:line="360" w:lineRule="auto"/>
        <w:rPr>
          <w:b/>
          <w:bCs/>
        </w:rPr>
      </w:pPr>
      <w:r w:rsidRPr="00984E39">
        <w:rPr>
          <w:b/>
          <w:bCs/>
        </w:rPr>
        <w:t>12. RESPONSABILIDADE DOS FORNECEDORES</w:t>
      </w:r>
    </w:p>
    <w:p w:rsidR="003654D0" w:rsidRPr="000B2D17" w:rsidRDefault="003654D0" w:rsidP="003654D0">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54D0" w:rsidRPr="000B2D17" w:rsidRDefault="003654D0" w:rsidP="003654D0">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3654D0" w:rsidRPr="000B2D17" w:rsidRDefault="003654D0" w:rsidP="003654D0">
      <w:pPr>
        <w:autoSpaceDE w:val="0"/>
        <w:autoSpaceDN w:val="0"/>
        <w:adjustRightInd w:val="0"/>
        <w:spacing w:line="360" w:lineRule="auto"/>
        <w:jc w:val="both"/>
      </w:pPr>
      <w:r w:rsidRPr="000B2D17">
        <w:rPr>
          <w:b/>
          <w:bCs/>
        </w:rPr>
        <w:lastRenderedPageBreak/>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3654D0" w:rsidRPr="000B2D17" w:rsidRDefault="003654D0" w:rsidP="003654D0">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54D0" w:rsidRPr="000B2D17" w:rsidRDefault="003654D0" w:rsidP="003654D0">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54D0" w:rsidRPr="000B2D17" w:rsidRDefault="003654D0" w:rsidP="003654D0">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654D0" w:rsidRPr="000B2D17" w:rsidRDefault="003654D0" w:rsidP="003654D0">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3654D0" w:rsidRPr="000B2D17" w:rsidRDefault="003654D0" w:rsidP="003654D0">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3654D0" w:rsidRPr="000B2D17" w:rsidRDefault="003654D0" w:rsidP="003654D0">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Pr>
          <w:b/>
        </w:rPr>
        <w:t>01/11/2011</w:t>
      </w:r>
      <w:r w:rsidRPr="00F31FF8">
        <w:rPr>
          <w:b/>
        </w:rPr>
        <w:t xml:space="preserve"> a </w:t>
      </w:r>
      <w:r>
        <w:rPr>
          <w:b/>
        </w:rPr>
        <w:t>31/12/2011</w:t>
      </w:r>
      <w:r w:rsidRPr="000B2D17">
        <w:t>, com intervalo no recesso escolar do mês de julho.</w:t>
      </w:r>
    </w:p>
    <w:p w:rsidR="003654D0" w:rsidRPr="00984E39" w:rsidRDefault="003654D0" w:rsidP="003654D0">
      <w:pPr>
        <w:autoSpaceDE w:val="0"/>
        <w:autoSpaceDN w:val="0"/>
        <w:adjustRightInd w:val="0"/>
        <w:rPr>
          <w:b/>
          <w:bCs/>
        </w:rPr>
      </w:pPr>
      <w:r w:rsidRPr="00984E39">
        <w:rPr>
          <w:b/>
          <w:bCs/>
        </w:rPr>
        <w:t>13. FATOS SUPERVENIENTES</w:t>
      </w:r>
    </w:p>
    <w:p w:rsidR="003654D0" w:rsidRDefault="003654D0" w:rsidP="003654D0">
      <w:pPr>
        <w:autoSpaceDE w:val="0"/>
        <w:autoSpaceDN w:val="0"/>
        <w:adjustRightInd w:val="0"/>
        <w:rPr>
          <w:b/>
          <w:bCs/>
          <w:sz w:val="20"/>
          <w:szCs w:val="20"/>
        </w:rPr>
      </w:pPr>
    </w:p>
    <w:p w:rsidR="003654D0" w:rsidRPr="00984E39" w:rsidRDefault="003654D0" w:rsidP="003654D0">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w:t>
      </w:r>
      <w:r>
        <w:lastRenderedPageBreak/>
        <w:t>Escolar Escola Estadual Antônio Mendes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3654D0" w:rsidRPr="00984E39" w:rsidRDefault="003654D0" w:rsidP="003654D0">
      <w:pPr>
        <w:autoSpaceDE w:val="0"/>
        <w:autoSpaceDN w:val="0"/>
        <w:adjustRightInd w:val="0"/>
        <w:spacing w:line="360" w:lineRule="auto"/>
        <w:jc w:val="both"/>
      </w:pPr>
      <w:r w:rsidRPr="00984E39">
        <w:t>a) Adiamento do processo;</w:t>
      </w:r>
    </w:p>
    <w:p w:rsidR="003654D0" w:rsidRPr="00984E39" w:rsidRDefault="003654D0" w:rsidP="003654D0">
      <w:pPr>
        <w:autoSpaceDE w:val="0"/>
        <w:autoSpaceDN w:val="0"/>
        <w:adjustRightInd w:val="0"/>
        <w:spacing w:line="360" w:lineRule="auto"/>
        <w:jc w:val="both"/>
      </w:pPr>
      <w:r w:rsidRPr="00984E39">
        <w:t>b) revogação desta Chamada ou sua modificação no todo ou em parte.</w:t>
      </w:r>
    </w:p>
    <w:p w:rsidR="003654D0" w:rsidRPr="00DB6513" w:rsidRDefault="003654D0" w:rsidP="003654D0">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3654D0" w:rsidRPr="00DB6513" w:rsidRDefault="003654D0" w:rsidP="003654D0">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3654D0" w:rsidRDefault="003654D0" w:rsidP="003654D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3654D0" w:rsidRPr="003859DD" w:rsidRDefault="003654D0" w:rsidP="003654D0">
      <w:pPr>
        <w:autoSpaceDE w:val="0"/>
        <w:autoSpaceDN w:val="0"/>
        <w:adjustRightInd w:val="0"/>
        <w:jc w:val="both"/>
      </w:pPr>
      <w:r w:rsidRPr="003859DD">
        <w:t>Os interessados poderão dirimir</w:t>
      </w:r>
      <w:r>
        <w:t xml:space="preserve"> quaisquer dúvidas por meio do Telefone (64) 3689-1195</w:t>
      </w:r>
      <w:r w:rsidRPr="003859DD">
        <w:t xml:space="preserve">, </w:t>
      </w:r>
      <w:r>
        <w:t>Conselho Escolar da Unidade Escolar Escola Estadual Antônio Mendes</w:t>
      </w:r>
      <w:r w:rsidRPr="003859DD">
        <w:t>.</w:t>
      </w:r>
    </w:p>
    <w:p w:rsidR="003654D0" w:rsidRDefault="003654D0" w:rsidP="003654D0">
      <w:pPr>
        <w:autoSpaceDE w:val="0"/>
        <w:autoSpaceDN w:val="0"/>
        <w:adjustRightInd w:val="0"/>
        <w:rPr>
          <w:sz w:val="20"/>
          <w:szCs w:val="20"/>
        </w:rPr>
      </w:pPr>
    </w:p>
    <w:p w:rsidR="003654D0" w:rsidRPr="008214E8" w:rsidRDefault="003654D0" w:rsidP="003654D0">
      <w:pPr>
        <w:autoSpaceDE w:val="0"/>
        <w:autoSpaceDN w:val="0"/>
        <w:adjustRightInd w:val="0"/>
        <w:spacing w:line="360" w:lineRule="auto"/>
        <w:jc w:val="both"/>
        <w:rPr>
          <w:b/>
          <w:bCs/>
        </w:rPr>
      </w:pPr>
      <w:r w:rsidRPr="008214E8">
        <w:rPr>
          <w:b/>
          <w:bCs/>
        </w:rPr>
        <w:t>1</w:t>
      </w:r>
      <w:r>
        <w:rPr>
          <w:b/>
          <w:bCs/>
        </w:rPr>
        <w:t>5</w:t>
      </w:r>
      <w:r w:rsidRPr="008214E8">
        <w:rPr>
          <w:b/>
          <w:bCs/>
        </w:rPr>
        <w:t>. FORO</w:t>
      </w:r>
    </w:p>
    <w:p w:rsidR="003654D0" w:rsidRPr="008214E8" w:rsidRDefault="003654D0" w:rsidP="003654D0">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3654D0" w:rsidRDefault="003654D0" w:rsidP="003654D0">
      <w:pPr>
        <w:autoSpaceDE w:val="0"/>
        <w:autoSpaceDN w:val="0"/>
        <w:adjustRightInd w:val="0"/>
        <w:jc w:val="both"/>
        <w:rPr>
          <w:b/>
          <w:bCs/>
        </w:rPr>
      </w:pPr>
    </w:p>
    <w:p w:rsidR="003654D0" w:rsidRDefault="003654D0" w:rsidP="003654D0">
      <w:pPr>
        <w:autoSpaceDE w:val="0"/>
        <w:autoSpaceDN w:val="0"/>
        <w:adjustRightInd w:val="0"/>
        <w:rPr>
          <w:b/>
          <w:bCs/>
        </w:rPr>
      </w:pPr>
    </w:p>
    <w:p w:rsidR="003654D0" w:rsidRDefault="003654D0" w:rsidP="003654D0">
      <w:pPr>
        <w:autoSpaceDE w:val="0"/>
        <w:autoSpaceDN w:val="0"/>
        <w:adjustRightInd w:val="0"/>
        <w:jc w:val="both"/>
        <w:rPr>
          <w:b/>
          <w:bCs/>
        </w:rPr>
      </w:pPr>
    </w:p>
    <w:p w:rsidR="003654D0" w:rsidRDefault="003654D0" w:rsidP="003654D0">
      <w:pPr>
        <w:autoSpaceDE w:val="0"/>
        <w:autoSpaceDN w:val="0"/>
        <w:adjustRightInd w:val="0"/>
        <w:jc w:val="both"/>
        <w:rPr>
          <w:b/>
          <w:bCs/>
        </w:rPr>
      </w:pPr>
      <w:r>
        <w:rPr>
          <w:b/>
          <w:bCs/>
        </w:rPr>
        <w:t xml:space="preserve">                          </w:t>
      </w:r>
    </w:p>
    <w:p w:rsidR="003654D0" w:rsidRDefault="003654D0" w:rsidP="003654D0">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3654D0" w:rsidRDefault="003654D0" w:rsidP="003654D0">
      <w:pPr>
        <w:autoSpaceDE w:val="0"/>
        <w:autoSpaceDN w:val="0"/>
        <w:adjustRightInd w:val="0"/>
        <w:jc w:val="both"/>
        <w:rPr>
          <w:b/>
          <w:bCs/>
        </w:rPr>
      </w:pPr>
    </w:p>
    <w:p w:rsidR="003654D0" w:rsidRDefault="003654D0" w:rsidP="003654D0">
      <w:pPr>
        <w:autoSpaceDE w:val="0"/>
        <w:autoSpaceDN w:val="0"/>
        <w:adjustRightInd w:val="0"/>
        <w:rPr>
          <w:sz w:val="18"/>
          <w:szCs w:val="18"/>
        </w:rPr>
      </w:pPr>
    </w:p>
    <w:p w:rsidR="003654D0" w:rsidRPr="00E509BA" w:rsidRDefault="003654D0" w:rsidP="003654D0">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3654D0" w:rsidRDefault="003654D0" w:rsidP="003654D0">
      <w:pPr>
        <w:autoSpaceDE w:val="0"/>
        <w:autoSpaceDN w:val="0"/>
        <w:adjustRightInd w:val="0"/>
        <w:jc w:val="center"/>
        <w:rPr>
          <w:b/>
        </w:rPr>
      </w:pPr>
    </w:p>
    <w:p w:rsidR="003654D0" w:rsidRDefault="003654D0" w:rsidP="003654D0">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654D0" w:rsidRDefault="003654D0" w:rsidP="003654D0">
      <w:pPr>
        <w:numPr>
          <w:ilvl w:val="0"/>
          <w:numId w:val="1"/>
        </w:numPr>
        <w:autoSpaceDE w:val="0"/>
        <w:autoSpaceDN w:val="0"/>
        <w:adjustRightInd w:val="0"/>
      </w:pPr>
      <w:r>
        <w:t>Denominação de venda do alimento;</w:t>
      </w:r>
    </w:p>
    <w:p w:rsidR="003654D0" w:rsidRDefault="003654D0" w:rsidP="003654D0">
      <w:pPr>
        <w:numPr>
          <w:ilvl w:val="0"/>
          <w:numId w:val="1"/>
        </w:numPr>
        <w:autoSpaceDE w:val="0"/>
        <w:autoSpaceDN w:val="0"/>
        <w:adjustRightInd w:val="0"/>
      </w:pPr>
      <w:r>
        <w:t>Lista de ingredientes;</w:t>
      </w:r>
    </w:p>
    <w:p w:rsidR="003654D0" w:rsidRDefault="003654D0" w:rsidP="003654D0">
      <w:pPr>
        <w:numPr>
          <w:ilvl w:val="0"/>
          <w:numId w:val="1"/>
        </w:numPr>
        <w:autoSpaceDE w:val="0"/>
        <w:autoSpaceDN w:val="0"/>
        <w:adjustRightInd w:val="0"/>
      </w:pPr>
      <w:r>
        <w:t>Conteúdos líquidos</w:t>
      </w:r>
    </w:p>
    <w:p w:rsidR="003654D0" w:rsidRDefault="003654D0" w:rsidP="003654D0">
      <w:pPr>
        <w:numPr>
          <w:ilvl w:val="0"/>
          <w:numId w:val="1"/>
        </w:numPr>
        <w:autoSpaceDE w:val="0"/>
        <w:autoSpaceDN w:val="0"/>
        <w:adjustRightInd w:val="0"/>
      </w:pPr>
      <w:r>
        <w:t>Identificação do lote;</w:t>
      </w:r>
    </w:p>
    <w:p w:rsidR="003654D0" w:rsidRDefault="003654D0" w:rsidP="003654D0">
      <w:pPr>
        <w:numPr>
          <w:ilvl w:val="0"/>
          <w:numId w:val="1"/>
        </w:numPr>
        <w:autoSpaceDE w:val="0"/>
        <w:autoSpaceDN w:val="0"/>
        <w:adjustRightInd w:val="0"/>
      </w:pPr>
      <w:r>
        <w:t>Prazo de validade;</w:t>
      </w:r>
    </w:p>
    <w:p w:rsidR="003654D0" w:rsidRDefault="003654D0" w:rsidP="003654D0">
      <w:pPr>
        <w:numPr>
          <w:ilvl w:val="0"/>
          <w:numId w:val="1"/>
        </w:numPr>
        <w:autoSpaceDE w:val="0"/>
        <w:autoSpaceDN w:val="0"/>
        <w:adjustRightInd w:val="0"/>
      </w:pPr>
      <w:r>
        <w:t>Instruções sobre o preparo e uso do alimento, quando necessário;</w:t>
      </w:r>
    </w:p>
    <w:p w:rsidR="003654D0" w:rsidRDefault="003654D0" w:rsidP="003654D0">
      <w:pPr>
        <w:numPr>
          <w:ilvl w:val="0"/>
          <w:numId w:val="1"/>
        </w:numPr>
        <w:autoSpaceDE w:val="0"/>
        <w:autoSpaceDN w:val="0"/>
        <w:adjustRightInd w:val="0"/>
      </w:pPr>
      <w:r>
        <w:t>Registro no órgão competente;</w:t>
      </w:r>
    </w:p>
    <w:p w:rsidR="003654D0" w:rsidRDefault="003654D0" w:rsidP="003654D0">
      <w:pPr>
        <w:numPr>
          <w:ilvl w:val="0"/>
          <w:numId w:val="1"/>
        </w:numPr>
        <w:autoSpaceDE w:val="0"/>
        <w:autoSpaceDN w:val="0"/>
        <w:adjustRightInd w:val="0"/>
      </w:pPr>
      <w:r>
        <w:t>Informação nutricional;</w:t>
      </w:r>
    </w:p>
    <w:p w:rsidR="003654D0" w:rsidRDefault="003654D0" w:rsidP="003654D0">
      <w:pPr>
        <w:numPr>
          <w:ilvl w:val="0"/>
          <w:numId w:val="1"/>
        </w:numPr>
        <w:autoSpaceDE w:val="0"/>
        <w:autoSpaceDN w:val="0"/>
        <w:adjustRightInd w:val="0"/>
      </w:pPr>
    </w:p>
    <w:p w:rsidR="003654D0" w:rsidRPr="008B56FE" w:rsidRDefault="003654D0" w:rsidP="003654D0">
      <w:pPr>
        <w:numPr>
          <w:ilvl w:val="0"/>
          <w:numId w:val="1"/>
        </w:numPr>
        <w:autoSpaceDE w:val="0"/>
        <w:autoSpaceDN w:val="0"/>
        <w:adjustRightInd w:val="0"/>
      </w:pPr>
      <w:r>
        <w:lastRenderedPageBreak/>
        <w:t xml:space="preserve">Os produtos alimentícios a base de farinha de trigo, aveia, cevada e centeio devem constar também a informação: </w:t>
      </w:r>
      <w:r w:rsidRPr="008B56FE">
        <w:rPr>
          <w:b/>
        </w:rPr>
        <w:t>Contém glúten</w:t>
      </w:r>
      <w:r>
        <w:rPr>
          <w:b/>
        </w:rPr>
        <w:t>.</w:t>
      </w:r>
    </w:p>
    <w:p w:rsidR="003654D0" w:rsidRDefault="003654D0" w:rsidP="003654D0">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3654D0" w:rsidRDefault="003654D0" w:rsidP="003654D0">
      <w:pPr>
        <w:numPr>
          <w:ilvl w:val="0"/>
          <w:numId w:val="1"/>
        </w:numPr>
        <w:autoSpaceDE w:val="0"/>
        <w:autoSpaceDN w:val="0"/>
        <w:adjustRightInd w:val="0"/>
      </w:pPr>
      <w:r w:rsidRPr="008B56FE">
        <w:t>Frutas e hortaliças</w:t>
      </w:r>
      <w:r>
        <w:t xml:space="preserve"> frescas;</w:t>
      </w:r>
    </w:p>
    <w:p w:rsidR="003654D0" w:rsidRDefault="003654D0" w:rsidP="003654D0">
      <w:pPr>
        <w:numPr>
          <w:ilvl w:val="0"/>
          <w:numId w:val="1"/>
        </w:numPr>
        <w:autoSpaceDE w:val="0"/>
        <w:autoSpaceDN w:val="0"/>
        <w:adjustRightInd w:val="0"/>
      </w:pPr>
      <w:r>
        <w:t>Vinagre;</w:t>
      </w:r>
    </w:p>
    <w:p w:rsidR="003654D0" w:rsidRDefault="003654D0" w:rsidP="003654D0">
      <w:pPr>
        <w:numPr>
          <w:ilvl w:val="0"/>
          <w:numId w:val="1"/>
        </w:numPr>
        <w:autoSpaceDE w:val="0"/>
        <w:autoSpaceDN w:val="0"/>
        <w:adjustRightInd w:val="0"/>
      </w:pPr>
      <w:r>
        <w:t>Açúcar;</w:t>
      </w:r>
    </w:p>
    <w:p w:rsidR="003654D0" w:rsidRDefault="003654D0" w:rsidP="003654D0">
      <w:pPr>
        <w:numPr>
          <w:ilvl w:val="0"/>
          <w:numId w:val="1"/>
        </w:numPr>
        <w:autoSpaceDE w:val="0"/>
        <w:autoSpaceDN w:val="0"/>
        <w:adjustRightInd w:val="0"/>
      </w:pPr>
      <w:r>
        <w:t>Sal.</w:t>
      </w:r>
    </w:p>
    <w:p w:rsidR="003654D0" w:rsidRDefault="003654D0" w:rsidP="003654D0">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654D0" w:rsidRDefault="003654D0" w:rsidP="003654D0">
      <w:pPr>
        <w:autoSpaceDE w:val="0"/>
        <w:autoSpaceDN w:val="0"/>
        <w:adjustRightInd w:val="0"/>
      </w:pPr>
      <w:r>
        <w:t>Órgãos responsáveis pela legislação de alimentos:</w:t>
      </w:r>
    </w:p>
    <w:p w:rsidR="003654D0" w:rsidRDefault="003654D0" w:rsidP="003654D0">
      <w:pPr>
        <w:autoSpaceDE w:val="0"/>
        <w:autoSpaceDN w:val="0"/>
        <w:adjustRightInd w:val="0"/>
      </w:pPr>
      <w:r>
        <w:t>ANVISA (Agência Nacional de Vigilância Sanitária)</w:t>
      </w:r>
    </w:p>
    <w:p w:rsidR="003654D0" w:rsidRDefault="003654D0" w:rsidP="003654D0">
      <w:pPr>
        <w:autoSpaceDE w:val="0"/>
        <w:autoSpaceDN w:val="0"/>
        <w:adjustRightInd w:val="0"/>
      </w:pPr>
      <w:r>
        <w:t>MAPA (Ministério da Agricultura, Pecuária e Abastecimento)</w:t>
      </w:r>
    </w:p>
    <w:p w:rsidR="003654D0" w:rsidRPr="0041541D" w:rsidRDefault="003654D0" w:rsidP="003654D0">
      <w:pPr>
        <w:autoSpaceDE w:val="0"/>
        <w:autoSpaceDN w:val="0"/>
        <w:adjustRightInd w:val="0"/>
      </w:pPr>
      <w:r>
        <w:t>INMETRO (Instituto de Metrologia</w:t>
      </w:r>
    </w:p>
    <w:p w:rsidR="003654D0" w:rsidRDefault="003654D0" w:rsidP="003654D0">
      <w:pPr>
        <w:autoSpaceDE w:val="0"/>
        <w:autoSpaceDN w:val="0"/>
        <w:adjustRightInd w:val="0"/>
        <w:rPr>
          <w:b/>
        </w:rPr>
      </w:pPr>
    </w:p>
    <w:p w:rsidR="003654D0" w:rsidRDefault="003654D0" w:rsidP="003654D0">
      <w:pPr>
        <w:autoSpaceDE w:val="0"/>
        <w:autoSpaceDN w:val="0"/>
        <w:adjustRightInd w:val="0"/>
        <w:rPr>
          <w:b/>
        </w:rPr>
      </w:pPr>
      <w:r w:rsidRPr="00DA31F7">
        <w:rPr>
          <w:b/>
        </w:rPr>
        <w:t xml:space="preserve">1 </w:t>
      </w:r>
      <w:r>
        <w:rPr>
          <w:b/>
        </w:rPr>
        <w:t>–</w:t>
      </w:r>
      <w:r w:rsidRPr="00DA31F7">
        <w:rPr>
          <w:b/>
        </w:rPr>
        <w:t xml:space="preserve"> HORTIFRUTIGRANJEIROS</w:t>
      </w:r>
    </w:p>
    <w:p w:rsidR="003654D0" w:rsidRDefault="003654D0" w:rsidP="003654D0">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654D0" w:rsidRDefault="003654D0" w:rsidP="003654D0">
      <w:pPr>
        <w:autoSpaceDE w:val="0"/>
        <w:autoSpaceDN w:val="0"/>
        <w:adjustRightInd w:val="0"/>
        <w:ind w:firstLine="1440"/>
        <w:jc w:val="both"/>
      </w:pPr>
    </w:p>
    <w:p w:rsidR="003654D0" w:rsidRDefault="003654D0" w:rsidP="003654D0">
      <w:pPr>
        <w:autoSpaceDE w:val="0"/>
        <w:autoSpaceDN w:val="0"/>
        <w:adjustRightInd w:val="0"/>
        <w:ind w:firstLine="1440"/>
        <w:jc w:val="both"/>
      </w:pPr>
    </w:p>
    <w:p w:rsidR="003654D0" w:rsidRDefault="003654D0" w:rsidP="003654D0">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936"/>
        <w:gridCol w:w="1433"/>
        <w:gridCol w:w="1154"/>
        <w:gridCol w:w="1180"/>
        <w:gridCol w:w="3017"/>
      </w:tblGrid>
      <w:tr w:rsidR="003654D0" w:rsidRPr="003E40A3" w:rsidTr="003E6EB0">
        <w:tc>
          <w:tcPr>
            <w:tcW w:w="1936" w:type="dxa"/>
          </w:tcPr>
          <w:p w:rsidR="003654D0" w:rsidRPr="003E40A3" w:rsidRDefault="003654D0" w:rsidP="003E6EB0">
            <w:pPr>
              <w:autoSpaceDE w:val="0"/>
              <w:autoSpaceDN w:val="0"/>
              <w:adjustRightInd w:val="0"/>
              <w:jc w:val="center"/>
              <w:rPr>
                <w:b/>
              </w:rPr>
            </w:pPr>
            <w:r w:rsidRPr="003E40A3">
              <w:rPr>
                <w:b/>
              </w:rPr>
              <w:t>ALIMENTOS</w:t>
            </w:r>
          </w:p>
        </w:tc>
        <w:tc>
          <w:tcPr>
            <w:tcW w:w="1433" w:type="dxa"/>
          </w:tcPr>
          <w:p w:rsidR="003654D0" w:rsidRPr="003E40A3" w:rsidRDefault="003654D0" w:rsidP="003E6EB0">
            <w:pPr>
              <w:autoSpaceDE w:val="0"/>
              <w:autoSpaceDN w:val="0"/>
              <w:adjustRightInd w:val="0"/>
              <w:rPr>
                <w:b/>
              </w:rPr>
            </w:pPr>
            <w:r w:rsidRPr="003E40A3">
              <w:rPr>
                <w:b/>
              </w:rPr>
              <w:t>UNIDADE</w:t>
            </w:r>
          </w:p>
        </w:tc>
        <w:tc>
          <w:tcPr>
            <w:tcW w:w="1154" w:type="dxa"/>
          </w:tcPr>
          <w:p w:rsidR="003654D0" w:rsidRPr="003E40A3" w:rsidRDefault="003654D0" w:rsidP="003E6EB0">
            <w:pPr>
              <w:autoSpaceDE w:val="0"/>
              <w:autoSpaceDN w:val="0"/>
              <w:adjustRightInd w:val="0"/>
              <w:rPr>
                <w:b/>
              </w:rPr>
            </w:pPr>
            <w:r>
              <w:rPr>
                <w:b/>
              </w:rPr>
              <w:t>Preço Unitário</w:t>
            </w:r>
          </w:p>
        </w:tc>
        <w:tc>
          <w:tcPr>
            <w:tcW w:w="1180" w:type="dxa"/>
          </w:tcPr>
          <w:p w:rsidR="003654D0" w:rsidRPr="003E40A3" w:rsidRDefault="003654D0" w:rsidP="003E6EB0">
            <w:pPr>
              <w:autoSpaceDE w:val="0"/>
              <w:autoSpaceDN w:val="0"/>
              <w:adjustRightInd w:val="0"/>
              <w:jc w:val="center"/>
              <w:rPr>
                <w:b/>
              </w:rPr>
            </w:pPr>
            <w:r>
              <w:rPr>
                <w:b/>
              </w:rPr>
              <w:t>Valor</w:t>
            </w:r>
          </w:p>
        </w:tc>
        <w:tc>
          <w:tcPr>
            <w:tcW w:w="3017" w:type="dxa"/>
          </w:tcPr>
          <w:p w:rsidR="003654D0" w:rsidRPr="003E40A3" w:rsidRDefault="003654D0" w:rsidP="003E6EB0">
            <w:pPr>
              <w:autoSpaceDE w:val="0"/>
              <w:autoSpaceDN w:val="0"/>
              <w:adjustRightInd w:val="0"/>
              <w:jc w:val="center"/>
              <w:rPr>
                <w:b/>
              </w:rPr>
            </w:pPr>
            <w:r w:rsidRPr="003E40A3">
              <w:rPr>
                <w:b/>
              </w:rPr>
              <w:t>VARIEDADES</w:t>
            </w:r>
          </w:p>
        </w:tc>
      </w:tr>
      <w:tr w:rsidR="003654D0" w:rsidTr="003E6EB0">
        <w:tc>
          <w:tcPr>
            <w:tcW w:w="1936" w:type="dxa"/>
            <w:vAlign w:val="center"/>
          </w:tcPr>
          <w:p w:rsidR="003654D0" w:rsidRDefault="003654D0" w:rsidP="003E6EB0">
            <w:pPr>
              <w:autoSpaceDE w:val="0"/>
              <w:autoSpaceDN w:val="0"/>
              <w:adjustRightInd w:val="0"/>
            </w:pPr>
            <w:r>
              <w:t>Banana</w:t>
            </w:r>
          </w:p>
        </w:tc>
        <w:tc>
          <w:tcPr>
            <w:tcW w:w="1433" w:type="dxa"/>
            <w:vAlign w:val="center"/>
          </w:tcPr>
          <w:p w:rsidR="003654D0" w:rsidRDefault="003654D0" w:rsidP="003E6EB0">
            <w:pPr>
              <w:autoSpaceDE w:val="0"/>
              <w:autoSpaceDN w:val="0"/>
              <w:adjustRightInd w:val="0"/>
              <w:jc w:val="center"/>
            </w:pPr>
            <w:r>
              <w:t>80 Kg</w:t>
            </w:r>
          </w:p>
        </w:tc>
        <w:tc>
          <w:tcPr>
            <w:tcW w:w="1154" w:type="dxa"/>
          </w:tcPr>
          <w:p w:rsidR="003654D0" w:rsidRDefault="003654D0" w:rsidP="003E6EB0">
            <w:pPr>
              <w:autoSpaceDE w:val="0"/>
              <w:autoSpaceDN w:val="0"/>
              <w:adjustRightInd w:val="0"/>
            </w:pPr>
          </w:p>
        </w:tc>
        <w:tc>
          <w:tcPr>
            <w:tcW w:w="1180" w:type="dxa"/>
          </w:tcPr>
          <w:p w:rsidR="003654D0" w:rsidRDefault="003654D0" w:rsidP="003E6EB0">
            <w:pPr>
              <w:autoSpaceDE w:val="0"/>
              <w:autoSpaceDN w:val="0"/>
              <w:adjustRightInd w:val="0"/>
            </w:pPr>
          </w:p>
        </w:tc>
        <w:tc>
          <w:tcPr>
            <w:tcW w:w="3017" w:type="dxa"/>
          </w:tcPr>
          <w:p w:rsidR="003654D0" w:rsidRDefault="003654D0" w:rsidP="003E6EB0">
            <w:pPr>
              <w:autoSpaceDE w:val="0"/>
              <w:autoSpaceDN w:val="0"/>
              <w:adjustRightInd w:val="0"/>
            </w:pPr>
            <w:r>
              <w:t>Madura; nanica, maçã, prata, da terra</w:t>
            </w:r>
          </w:p>
        </w:tc>
      </w:tr>
      <w:tr w:rsidR="003654D0" w:rsidTr="003E6EB0">
        <w:tc>
          <w:tcPr>
            <w:tcW w:w="1936" w:type="dxa"/>
          </w:tcPr>
          <w:p w:rsidR="003654D0" w:rsidRDefault="003654D0" w:rsidP="003E6EB0">
            <w:pPr>
              <w:autoSpaceDE w:val="0"/>
              <w:autoSpaceDN w:val="0"/>
              <w:adjustRightInd w:val="0"/>
            </w:pPr>
            <w:r>
              <w:t>Laranja</w:t>
            </w:r>
          </w:p>
        </w:tc>
        <w:tc>
          <w:tcPr>
            <w:tcW w:w="1433" w:type="dxa"/>
            <w:vAlign w:val="center"/>
          </w:tcPr>
          <w:p w:rsidR="003654D0" w:rsidRDefault="003654D0" w:rsidP="003E6EB0">
            <w:pPr>
              <w:autoSpaceDE w:val="0"/>
              <w:autoSpaceDN w:val="0"/>
              <w:adjustRightInd w:val="0"/>
              <w:jc w:val="center"/>
            </w:pPr>
            <w:r>
              <w:t>92 Kg</w:t>
            </w:r>
          </w:p>
        </w:tc>
        <w:tc>
          <w:tcPr>
            <w:tcW w:w="1154" w:type="dxa"/>
          </w:tcPr>
          <w:p w:rsidR="003654D0" w:rsidRDefault="003654D0" w:rsidP="003E6EB0">
            <w:pPr>
              <w:autoSpaceDE w:val="0"/>
              <w:autoSpaceDN w:val="0"/>
              <w:adjustRightInd w:val="0"/>
            </w:pPr>
          </w:p>
        </w:tc>
        <w:tc>
          <w:tcPr>
            <w:tcW w:w="1180" w:type="dxa"/>
          </w:tcPr>
          <w:p w:rsidR="003654D0" w:rsidRDefault="003654D0" w:rsidP="003E6EB0">
            <w:pPr>
              <w:autoSpaceDE w:val="0"/>
              <w:autoSpaceDN w:val="0"/>
              <w:adjustRightInd w:val="0"/>
            </w:pPr>
          </w:p>
        </w:tc>
        <w:tc>
          <w:tcPr>
            <w:tcW w:w="3017" w:type="dxa"/>
          </w:tcPr>
          <w:p w:rsidR="003654D0" w:rsidRDefault="003654D0" w:rsidP="003E6EB0">
            <w:pPr>
              <w:autoSpaceDE w:val="0"/>
              <w:autoSpaceDN w:val="0"/>
              <w:adjustRightInd w:val="0"/>
            </w:pPr>
            <w:r>
              <w:t>Pêra</w:t>
            </w:r>
          </w:p>
        </w:tc>
      </w:tr>
      <w:tr w:rsidR="003654D0" w:rsidTr="003E6EB0">
        <w:tc>
          <w:tcPr>
            <w:tcW w:w="1936" w:type="dxa"/>
          </w:tcPr>
          <w:p w:rsidR="003654D0" w:rsidRDefault="003654D0" w:rsidP="003E6EB0">
            <w:pPr>
              <w:autoSpaceDE w:val="0"/>
              <w:autoSpaceDN w:val="0"/>
              <w:adjustRightInd w:val="0"/>
            </w:pPr>
            <w:r>
              <w:t>Milho</w:t>
            </w:r>
          </w:p>
        </w:tc>
        <w:tc>
          <w:tcPr>
            <w:tcW w:w="1433" w:type="dxa"/>
            <w:vAlign w:val="center"/>
          </w:tcPr>
          <w:p w:rsidR="003654D0" w:rsidRDefault="003654D0" w:rsidP="003E6EB0">
            <w:pPr>
              <w:autoSpaceDE w:val="0"/>
              <w:autoSpaceDN w:val="0"/>
              <w:adjustRightInd w:val="0"/>
              <w:jc w:val="center"/>
            </w:pPr>
            <w:r>
              <w:t>150 Kg</w:t>
            </w:r>
          </w:p>
        </w:tc>
        <w:tc>
          <w:tcPr>
            <w:tcW w:w="1154" w:type="dxa"/>
          </w:tcPr>
          <w:p w:rsidR="003654D0" w:rsidRDefault="003654D0" w:rsidP="003E6EB0">
            <w:pPr>
              <w:autoSpaceDE w:val="0"/>
              <w:autoSpaceDN w:val="0"/>
              <w:adjustRightInd w:val="0"/>
            </w:pPr>
          </w:p>
        </w:tc>
        <w:tc>
          <w:tcPr>
            <w:tcW w:w="1180" w:type="dxa"/>
          </w:tcPr>
          <w:p w:rsidR="003654D0" w:rsidRDefault="003654D0" w:rsidP="003E6EB0">
            <w:pPr>
              <w:autoSpaceDE w:val="0"/>
              <w:autoSpaceDN w:val="0"/>
              <w:adjustRightInd w:val="0"/>
            </w:pPr>
          </w:p>
        </w:tc>
        <w:tc>
          <w:tcPr>
            <w:tcW w:w="3017" w:type="dxa"/>
          </w:tcPr>
          <w:p w:rsidR="003654D0" w:rsidRDefault="003654D0" w:rsidP="003E6EB0">
            <w:pPr>
              <w:autoSpaceDE w:val="0"/>
              <w:autoSpaceDN w:val="0"/>
              <w:adjustRightInd w:val="0"/>
            </w:pPr>
            <w:r>
              <w:t>Verde</w:t>
            </w:r>
          </w:p>
        </w:tc>
      </w:tr>
      <w:tr w:rsidR="003654D0" w:rsidTr="003E6EB0">
        <w:tc>
          <w:tcPr>
            <w:tcW w:w="1936" w:type="dxa"/>
          </w:tcPr>
          <w:p w:rsidR="003654D0" w:rsidRDefault="003654D0" w:rsidP="003E6EB0">
            <w:pPr>
              <w:autoSpaceDE w:val="0"/>
              <w:autoSpaceDN w:val="0"/>
              <w:adjustRightInd w:val="0"/>
            </w:pPr>
          </w:p>
        </w:tc>
        <w:tc>
          <w:tcPr>
            <w:tcW w:w="1433" w:type="dxa"/>
          </w:tcPr>
          <w:p w:rsidR="003654D0" w:rsidRDefault="003654D0" w:rsidP="003E6EB0">
            <w:pPr>
              <w:autoSpaceDE w:val="0"/>
              <w:autoSpaceDN w:val="0"/>
              <w:adjustRightInd w:val="0"/>
              <w:jc w:val="center"/>
            </w:pPr>
          </w:p>
        </w:tc>
        <w:tc>
          <w:tcPr>
            <w:tcW w:w="1154" w:type="dxa"/>
          </w:tcPr>
          <w:p w:rsidR="003654D0" w:rsidRDefault="003654D0" w:rsidP="003E6EB0">
            <w:pPr>
              <w:autoSpaceDE w:val="0"/>
              <w:autoSpaceDN w:val="0"/>
              <w:adjustRightInd w:val="0"/>
            </w:pPr>
          </w:p>
        </w:tc>
        <w:tc>
          <w:tcPr>
            <w:tcW w:w="1180" w:type="dxa"/>
          </w:tcPr>
          <w:p w:rsidR="003654D0" w:rsidRDefault="003654D0" w:rsidP="003E6EB0">
            <w:pPr>
              <w:autoSpaceDE w:val="0"/>
              <w:autoSpaceDN w:val="0"/>
              <w:adjustRightInd w:val="0"/>
            </w:pPr>
          </w:p>
        </w:tc>
        <w:tc>
          <w:tcPr>
            <w:tcW w:w="3017" w:type="dxa"/>
          </w:tcPr>
          <w:p w:rsidR="003654D0" w:rsidRDefault="003654D0" w:rsidP="003E6EB0">
            <w:pPr>
              <w:autoSpaceDE w:val="0"/>
              <w:autoSpaceDN w:val="0"/>
              <w:adjustRightInd w:val="0"/>
            </w:pPr>
          </w:p>
        </w:tc>
      </w:tr>
    </w:tbl>
    <w:p w:rsidR="003654D0" w:rsidRDefault="003654D0" w:rsidP="003654D0">
      <w:pPr>
        <w:autoSpaceDE w:val="0"/>
        <w:autoSpaceDN w:val="0"/>
        <w:adjustRightInd w:val="0"/>
        <w:jc w:val="both"/>
        <w:rPr>
          <w:b/>
        </w:rPr>
      </w:pPr>
    </w:p>
    <w:p w:rsidR="003654D0" w:rsidRDefault="003654D0" w:rsidP="003654D0">
      <w:pPr>
        <w:autoSpaceDE w:val="0"/>
        <w:autoSpaceDN w:val="0"/>
        <w:adjustRightInd w:val="0"/>
        <w:jc w:val="both"/>
        <w:rPr>
          <w:b/>
        </w:rPr>
      </w:pPr>
    </w:p>
    <w:p w:rsidR="003654D0" w:rsidRDefault="003654D0" w:rsidP="003654D0">
      <w:pPr>
        <w:autoSpaceDE w:val="0"/>
        <w:autoSpaceDN w:val="0"/>
        <w:adjustRightInd w:val="0"/>
        <w:jc w:val="both"/>
        <w:rPr>
          <w:b/>
        </w:rPr>
      </w:pPr>
    </w:p>
    <w:p w:rsidR="003654D0" w:rsidRDefault="003654D0" w:rsidP="003654D0">
      <w:pPr>
        <w:autoSpaceDE w:val="0"/>
        <w:autoSpaceDN w:val="0"/>
        <w:adjustRightInd w:val="0"/>
        <w:jc w:val="both"/>
        <w:rPr>
          <w:b/>
        </w:rPr>
      </w:pPr>
    </w:p>
    <w:p w:rsidR="003654D0" w:rsidRDefault="003654D0" w:rsidP="003654D0">
      <w:pPr>
        <w:autoSpaceDE w:val="0"/>
        <w:autoSpaceDN w:val="0"/>
        <w:adjustRightInd w:val="0"/>
        <w:jc w:val="both"/>
        <w:rPr>
          <w:b/>
        </w:rPr>
      </w:pPr>
    </w:p>
    <w:p w:rsidR="003654D0" w:rsidRDefault="003654D0" w:rsidP="003654D0">
      <w:pPr>
        <w:autoSpaceDE w:val="0"/>
        <w:autoSpaceDN w:val="0"/>
        <w:adjustRightInd w:val="0"/>
        <w:jc w:val="both"/>
        <w:rPr>
          <w:b/>
        </w:rPr>
      </w:pPr>
    </w:p>
    <w:p w:rsidR="003654D0" w:rsidRDefault="003654D0" w:rsidP="003654D0">
      <w:pPr>
        <w:autoSpaceDE w:val="0"/>
        <w:autoSpaceDN w:val="0"/>
        <w:adjustRightInd w:val="0"/>
        <w:jc w:val="both"/>
        <w:rPr>
          <w:b/>
        </w:rPr>
      </w:pPr>
    </w:p>
    <w:p w:rsidR="003654D0" w:rsidRDefault="003654D0" w:rsidP="003654D0">
      <w:pPr>
        <w:autoSpaceDE w:val="0"/>
        <w:autoSpaceDN w:val="0"/>
        <w:adjustRightInd w:val="0"/>
        <w:jc w:val="both"/>
        <w:rPr>
          <w:b/>
        </w:rPr>
      </w:pPr>
    </w:p>
    <w:p w:rsidR="003654D0" w:rsidRDefault="003654D0" w:rsidP="003654D0">
      <w:pPr>
        <w:autoSpaceDE w:val="0"/>
        <w:autoSpaceDN w:val="0"/>
        <w:adjustRightInd w:val="0"/>
        <w:jc w:val="center"/>
        <w:rPr>
          <w:b/>
        </w:rPr>
      </w:pPr>
      <w:r>
        <w:rPr>
          <w:b/>
        </w:rPr>
        <w:t>________________________________________</w:t>
      </w:r>
    </w:p>
    <w:p w:rsidR="003654D0" w:rsidRDefault="003654D0" w:rsidP="003654D0">
      <w:pPr>
        <w:jc w:val="center"/>
      </w:pPr>
      <w:r>
        <w:t>Presente do Conselho Escolar</w:t>
      </w:r>
    </w:p>
    <w:p w:rsidR="003654D0" w:rsidRDefault="003654D0" w:rsidP="003654D0">
      <w:pPr>
        <w:jc w:val="center"/>
      </w:pPr>
    </w:p>
    <w:p w:rsidR="003654D0" w:rsidRDefault="003654D0" w:rsidP="003654D0"/>
    <w:p w:rsidR="003654D0" w:rsidRPr="00806F85" w:rsidRDefault="003654D0" w:rsidP="003654D0"/>
    <w:p w:rsidR="007366D9" w:rsidRDefault="007366D9"/>
    <w:sectPr w:rsidR="007366D9" w:rsidSect="000119D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8B2" w:rsidRDefault="005A38B2" w:rsidP="005C05CF">
      <w:r>
        <w:separator/>
      </w:r>
    </w:p>
  </w:endnote>
  <w:endnote w:type="continuationSeparator" w:id="1">
    <w:p w:rsidR="005A38B2" w:rsidRDefault="005A38B2" w:rsidP="005C0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41D" w:rsidRPr="00A753A8" w:rsidRDefault="003654D0" w:rsidP="0041541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541D" w:rsidRPr="00A753A8" w:rsidRDefault="003654D0" w:rsidP="0041541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41541D" w:rsidRDefault="005A38B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8B2" w:rsidRDefault="005A38B2" w:rsidP="005C05CF">
      <w:r>
        <w:separator/>
      </w:r>
    </w:p>
  </w:footnote>
  <w:footnote w:type="continuationSeparator" w:id="1">
    <w:p w:rsidR="005A38B2" w:rsidRDefault="005A38B2" w:rsidP="005C0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76" w:rsidRDefault="00583D76" w:rsidP="00583D76">
    <w:pPr>
      <w:pStyle w:val="SemEspaamento"/>
      <w:rPr>
        <w:sz w:val="16"/>
        <w:szCs w:val="16"/>
      </w:rPr>
    </w:pPr>
    <w:r>
      <w:rPr>
        <w:noProof/>
      </w:rPr>
      <w:drawing>
        <wp:anchor distT="0" distB="0" distL="114300" distR="114300" simplePos="0" relativeHeight="251659264" behindDoc="1" locked="0" layoutInCell="1" allowOverlap="1">
          <wp:simplePos x="0" y="0"/>
          <wp:positionH relativeFrom="column">
            <wp:posOffset>4542155</wp:posOffset>
          </wp:positionH>
          <wp:positionV relativeFrom="paragraph">
            <wp:posOffset>177800</wp:posOffset>
          </wp:positionV>
          <wp:extent cx="1174115" cy="297180"/>
          <wp:effectExtent l="19050" t="0" r="6985" b="0"/>
          <wp:wrapThrough wrapText="bothSides">
            <wp:wrapPolygon edited="0">
              <wp:start x="-350" y="0"/>
              <wp:lineTo x="-350" y="20769"/>
              <wp:lineTo x="21729" y="20769"/>
              <wp:lineTo x="21729" y="0"/>
              <wp:lineTo x="-350" y="0"/>
            </wp:wrapPolygon>
          </wp:wrapThrough>
          <wp:docPr id="2" name="Imagem 2" descr="logo imagem governo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magem governo nova"/>
                  <pic:cNvPicPr>
                    <a:picLocks noChangeAspect="1" noChangeArrowheads="1"/>
                  </pic:cNvPicPr>
                </pic:nvPicPr>
                <pic:blipFill>
                  <a:blip r:embed="rId1" cstate="print"/>
                  <a:srcRect/>
                  <a:stretch>
                    <a:fillRect/>
                  </a:stretch>
                </pic:blipFill>
                <pic:spPr bwMode="auto">
                  <a:xfrm>
                    <a:off x="0" y="0"/>
                    <a:ext cx="1174115" cy="297180"/>
                  </a:xfrm>
                  <a:prstGeom prst="rect">
                    <a:avLst/>
                  </a:prstGeom>
                  <a:noFill/>
                </pic:spPr>
              </pic:pic>
            </a:graphicData>
          </a:graphic>
        </wp:anchor>
      </w:drawing>
    </w:r>
    <w:r>
      <w:rPr>
        <w:noProof/>
      </w:rPr>
      <w:drawing>
        <wp:inline distT="0" distB="0" distL="0" distR="0">
          <wp:extent cx="278765" cy="219710"/>
          <wp:effectExtent l="19050" t="0" r="6985"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278765" cy="219710"/>
                  </a:xfrm>
                  <a:prstGeom prst="rect">
                    <a:avLst/>
                  </a:prstGeom>
                  <a:noFill/>
                  <a:ln w="9525">
                    <a:noFill/>
                    <a:miter lim="800000"/>
                    <a:headEnd/>
                    <a:tailEnd/>
                  </a:ln>
                </pic:spPr>
              </pic:pic>
            </a:graphicData>
          </a:graphic>
        </wp:inline>
      </w:drawing>
    </w:r>
  </w:p>
  <w:p w:rsidR="00583D76" w:rsidRPr="00F95412" w:rsidRDefault="00583D76" w:rsidP="00583D76">
    <w:pPr>
      <w:pStyle w:val="SemEspaamento"/>
      <w:rPr>
        <w:sz w:val="16"/>
        <w:szCs w:val="16"/>
      </w:rPr>
    </w:pPr>
    <w:r>
      <w:rPr>
        <w:sz w:val="16"/>
        <w:szCs w:val="16"/>
      </w:rPr>
      <w:t xml:space="preserve">         ESTADO DE GOIÁS         </w:t>
    </w:r>
  </w:p>
  <w:p w:rsidR="00583D76" w:rsidRPr="00F95DE4" w:rsidRDefault="00583D76" w:rsidP="00583D76">
    <w:pPr>
      <w:pStyle w:val="SemEspaamento"/>
      <w:rPr>
        <w:sz w:val="16"/>
        <w:szCs w:val="16"/>
      </w:rPr>
    </w:pPr>
    <w:r w:rsidRPr="00F95412">
      <w:rPr>
        <w:sz w:val="16"/>
        <w:szCs w:val="16"/>
      </w:rPr>
      <w:t>SECRETARIA DA EDUC</w:t>
    </w:r>
    <w:r>
      <w:rPr>
        <w:sz w:val="16"/>
        <w:szCs w:val="16"/>
      </w:rPr>
      <w:t>AÇÃO</w:t>
    </w:r>
  </w:p>
  <w:p w:rsidR="00583D76" w:rsidRDefault="00583D7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654D0"/>
    <w:rsid w:val="00277438"/>
    <w:rsid w:val="003654D0"/>
    <w:rsid w:val="00583D76"/>
    <w:rsid w:val="0059741D"/>
    <w:rsid w:val="005A38B2"/>
    <w:rsid w:val="005C05CF"/>
    <w:rsid w:val="007366D9"/>
    <w:rsid w:val="008877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4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654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654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654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654D0"/>
    <w:rPr>
      <w:rFonts w:ascii="Arial" w:eastAsia="Times New Roman" w:hAnsi="Arial" w:cs="Times New Roman"/>
      <w:sz w:val="28"/>
      <w:szCs w:val="20"/>
      <w:lang w:eastAsia="pt-BR"/>
    </w:rPr>
  </w:style>
  <w:style w:type="paragraph" w:styleId="Rodap">
    <w:name w:val="footer"/>
    <w:basedOn w:val="Normal"/>
    <w:link w:val="RodapChar"/>
    <w:unhideWhenUsed/>
    <w:rsid w:val="003654D0"/>
    <w:pPr>
      <w:tabs>
        <w:tab w:val="center" w:pos="4252"/>
        <w:tab w:val="right" w:pos="8504"/>
      </w:tabs>
    </w:pPr>
  </w:style>
  <w:style w:type="character" w:customStyle="1" w:styleId="RodapChar">
    <w:name w:val="Rodapé Char"/>
    <w:basedOn w:val="Fontepargpadro"/>
    <w:link w:val="Rodap"/>
    <w:rsid w:val="003654D0"/>
    <w:rPr>
      <w:rFonts w:ascii="Times New Roman" w:eastAsia="Times New Roman" w:hAnsi="Times New Roman" w:cs="Times New Roman"/>
      <w:sz w:val="24"/>
      <w:szCs w:val="24"/>
      <w:lang w:eastAsia="pt-BR"/>
    </w:rPr>
  </w:style>
  <w:style w:type="paragraph" w:styleId="SemEspaamento">
    <w:name w:val="No Spacing"/>
    <w:uiPriority w:val="1"/>
    <w:qFormat/>
    <w:rsid w:val="003654D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3654D0"/>
    <w:rPr>
      <w:rFonts w:ascii="Tahoma" w:hAnsi="Tahoma" w:cs="Tahoma"/>
      <w:sz w:val="16"/>
      <w:szCs w:val="16"/>
    </w:rPr>
  </w:style>
  <w:style w:type="character" w:customStyle="1" w:styleId="TextodebaloChar">
    <w:name w:val="Texto de balão Char"/>
    <w:basedOn w:val="Fontepargpadro"/>
    <w:link w:val="Textodebalo"/>
    <w:uiPriority w:val="99"/>
    <w:semiHidden/>
    <w:rsid w:val="003654D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2599</Words>
  <Characters>14035</Characters>
  <Application>Microsoft Office Word</Application>
  <DocSecurity>0</DocSecurity>
  <Lines>116</Lines>
  <Paragraphs>33</Paragraphs>
  <ScaleCrop>false</ScaleCrop>
  <Company>Hewlett-Packard Company</Company>
  <LinksUpToDate>false</LinksUpToDate>
  <CharactersWithSpaces>16601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ana.reis</cp:lastModifiedBy>
  <cp:revision>2</cp:revision>
  <dcterms:created xsi:type="dcterms:W3CDTF">2011-11-22T17:32:00Z</dcterms:created>
  <dcterms:modified xsi:type="dcterms:W3CDTF">2011-11-22T17:32:00Z</dcterms:modified>
</cp:coreProperties>
</file>