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23" w:rsidRPr="00C81812" w:rsidRDefault="00C62723" w:rsidP="008D7612">
      <w:pPr>
        <w:shd w:val="clear" w:color="auto" w:fill="FFFFFF"/>
        <w:tabs>
          <w:tab w:val="left" w:pos="0"/>
        </w:tabs>
        <w:spacing w:after="324" w:line="360" w:lineRule="auto"/>
        <w:jc w:val="center"/>
        <w:rPr>
          <w:rFonts w:ascii="Times New Roman" w:hAnsi="Times New Roman"/>
          <w:b/>
          <w:bCs/>
          <w:sz w:val="24"/>
          <w:szCs w:val="24"/>
          <w:lang w:eastAsia="pt-BR"/>
        </w:rPr>
      </w:pPr>
    </w:p>
    <w:p w:rsidR="00C62723" w:rsidRPr="00C81812" w:rsidRDefault="00C62723" w:rsidP="008D7612">
      <w:pPr>
        <w:shd w:val="clear" w:color="auto" w:fill="FFFFFF"/>
        <w:tabs>
          <w:tab w:val="left" w:pos="0"/>
        </w:tabs>
        <w:spacing w:after="324" w:line="360" w:lineRule="auto"/>
        <w:jc w:val="center"/>
        <w:rPr>
          <w:rFonts w:ascii="Times New Roman" w:hAnsi="Times New Roman"/>
          <w:sz w:val="24"/>
          <w:szCs w:val="24"/>
          <w:lang w:eastAsia="pt-BR"/>
        </w:rPr>
      </w:pPr>
      <w:r w:rsidRPr="00C81812">
        <w:rPr>
          <w:rFonts w:ascii="Times New Roman" w:hAnsi="Times New Roman"/>
          <w:b/>
          <w:bCs/>
          <w:sz w:val="24"/>
          <w:szCs w:val="24"/>
          <w:lang w:eastAsia="pt-BR"/>
        </w:rPr>
        <w:t>E D I T A L D E CHAMADA PÚBLICA Nº. 004/2011</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val="pt-PT" w:eastAsia="pt-BR"/>
        </w:rPr>
        <w:t xml:space="preserve">O Conselho Escolar Profº Ceso Teixeira de Almeida da Unidade Escolar Colégio Estadual Setor Sudoeste no Estado de Goiás, pessoa jurídica de Direito Privado, com sede na C-75 Esq/C-95 Qd-198 Setor Sudoeste na Cidade de Goiânia, inscrita no CNPJ/MF sob o nº </w:t>
      </w:r>
      <w:r w:rsidRPr="00C81812">
        <w:rPr>
          <w:rFonts w:ascii="Times New Roman" w:hAnsi="Times New Roman"/>
          <w:sz w:val="24"/>
          <w:szCs w:val="24"/>
          <w:lang w:eastAsia="pt-BR"/>
        </w:rPr>
        <w:t>00.658.607/0001-63</w:t>
      </w:r>
      <w:r w:rsidRPr="00C81812">
        <w:rPr>
          <w:rFonts w:ascii="Times New Roman" w:hAnsi="Times New Roman"/>
          <w:sz w:val="24"/>
          <w:szCs w:val="24"/>
          <w:lang w:val="pt-PT" w:eastAsia="pt-BR"/>
        </w:rPr>
        <w:t xml:space="preserve">, neste ato representado pelo Presidente do Conselho o (a) Sr (a) </w:t>
      </w:r>
      <w:r w:rsidRPr="00C81812">
        <w:rPr>
          <w:rFonts w:ascii="Times New Roman" w:hAnsi="Times New Roman"/>
          <w:sz w:val="24"/>
          <w:szCs w:val="24"/>
          <w:lang w:eastAsia="pt-BR"/>
        </w:rPr>
        <w:t>Eduardo Augusto G. Pereira</w:t>
      </w:r>
      <w:r w:rsidRPr="00C81812">
        <w:rPr>
          <w:rFonts w:ascii="Times New Roman" w:hAnsi="Times New Roman"/>
          <w:sz w:val="24"/>
          <w:szCs w:val="24"/>
          <w:lang w:val="pt-PT" w:eastAsia="pt-BR"/>
        </w:rPr>
        <w:t>, CPF n 927.253.251-53, Carteira de Identidade nº 399.608/7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01/11/2011 a 23/12//2011. Os interessados deverão apresentar a documentação para habilitação e proposta de preços até o dia 27/10/2011, no horário das 08h às 17h, na sede do Conselho Escolar, situada à Rua C-75 Esq/C-95 Qd-198 Setor Sudoeste CEP 74.303-020.</w:t>
      </w:r>
    </w:p>
    <w:p w:rsidR="00C62723" w:rsidRPr="00C81812" w:rsidRDefault="00C62723"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 OBJETO </w:t>
      </w:r>
    </w:p>
    <w:p w:rsidR="00C62723" w:rsidRPr="00C81812" w:rsidRDefault="00C62723"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2723" w:rsidRPr="00C81812" w:rsidRDefault="00C62723"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2 –</w:t>
      </w:r>
      <w:r w:rsidRPr="00C81812">
        <w:rPr>
          <w:rFonts w:ascii="Times New Roman" w:hAnsi="Times New Roman"/>
          <w:sz w:val="24"/>
          <w:szCs w:val="24"/>
          <w:lang w:eastAsia="pt-BR"/>
        </w:rPr>
        <w:t xml:space="preserve"> </w:t>
      </w:r>
      <w:r w:rsidRPr="00C81812">
        <w:rPr>
          <w:rFonts w:ascii="Times New Roman" w:hAnsi="Times New Roman"/>
          <w:b/>
          <w:bCs/>
          <w:sz w:val="24"/>
          <w:szCs w:val="24"/>
          <w:lang w:eastAsia="pt-BR"/>
        </w:rPr>
        <w:t>DATA, LOCAL E HORA PARA RECEBIMENTO DOS ENVELOPES</w:t>
      </w:r>
    </w:p>
    <w:p w:rsidR="00C62723" w:rsidRPr="00C81812" w:rsidRDefault="00C62723"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napToGrid w:val="0"/>
          <w:sz w:val="24"/>
          <w:szCs w:val="24"/>
          <w:lang w:eastAsia="pt-BR"/>
        </w:rPr>
        <w:t xml:space="preserve">2.1 - </w:t>
      </w:r>
      <w:r w:rsidRPr="00C81812">
        <w:rPr>
          <w:rFonts w:ascii="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napToGrid w:val="0"/>
          <w:sz w:val="24"/>
          <w:szCs w:val="24"/>
          <w:lang w:eastAsia="pt-BR"/>
        </w:rPr>
        <w:t>2.2</w:t>
      </w:r>
      <w:r w:rsidRPr="00C81812">
        <w:rPr>
          <w:rFonts w:ascii="Times New Roman" w:hAnsi="Times New Roman"/>
          <w:snapToGrid w:val="0"/>
          <w:sz w:val="24"/>
          <w:szCs w:val="24"/>
          <w:lang w:eastAsia="pt-BR"/>
        </w:rPr>
        <w:t xml:space="preserve"> - Aquisição do edital: site: WWW.seduc.go.gov.br</w:t>
      </w:r>
    </w:p>
    <w:p w:rsidR="00C62723" w:rsidRPr="00C81812" w:rsidRDefault="00C62723" w:rsidP="008D7612">
      <w:pPr>
        <w:shd w:val="clear" w:color="auto" w:fill="FFFFFF"/>
        <w:spacing w:after="324" w:line="360" w:lineRule="auto"/>
        <w:ind w:hanging="540"/>
        <w:jc w:val="both"/>
        <w:rPr>
          <w:rFonts w:ascii="Times New Roman" w:hAnsi="Times New Roman"/>
          <w:sz w:val="24"/>
          <w:szCs w:val="24"/>
          <w:lang w:eastAsia="pt-BR"/>
        </w:rPr>
      </w:pPr>
      <w:r w:rsidRPr="00C81812">
        <w:rPr>
          <w:rFonts w:ascii="Times New Roman" w:hAnsi="Times New Roman"/>
          <w:b/>
          <w:bCs/>
          <w:snapToGrid w:val="0"/>
          <w:sz w:val="24"/>
          <w:szCs w:val="24"/>
          <w:lang w:eastAsia="pt-BR"/>
        </w:rPr>
        <w:t xml:space="preserve">         3. FONTE DE RECURSO</w:t>
      </w:r>
    </w:p>
    <w:p w:rsidR="00C62723" w:rsidRPr="00C81812" w:rsidRDefault="00C62723" w:rsidP="008D7612">
      <w:pPr>
        <w:shd w:val="clear" w:color="auto" w:fill="FFFFFF"/>
        <w:spacing w:after="324" w:line="360" w:lineRule="auto"/>
        <w:ind w:hanging="540"/>
        <w:jc w:val="both"/>
        <w:rPr>
          <w:rFonts w:ascii="Times New Roman" w:hAnsi="Times New Roman"/>
          <w:sz w:val="24"/>
          <w:szCs w:val="24"/>
          <w:lang w:eastAsia="pt-BR"/>
        </w:rPr>
      </w:pPr>
      <w:r w:rsidRPr="00C81812">
        <w:rPr>
          <w:rFonts w:ascii="Times New Roman" w:hAnsi="Times New Roman"/>
          <w:snapToGrid w:val="0"/>
          <w:sz w:val="24"/>
          <w:szCs w:val="24"/>
          <w:lang w:eastAsia="pt-BR"/>
        </w:rPr>
        <w:t xml:space="preserve">          Recursos provenientes do Convênio FNDE.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4. DOCUMENTAÇÃO PARA HABILITAÇÃO – Envelope nº 001</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4.1 Grupos Formais de Agricultores Familiares e de Empreendedores Familiares Rurais </w:t>
      </w:r>
      <w:r w:rsidRPr="00C81812">
        <w:rPr>
          <w:rFonts w:ascii="Times New Roman" w:hAnsi="Times New Roman"/>
          <w:sz w:val="24"/>
          <w:szCs w:val="24"/>
          <w:lang w:eastAsia="pt-BR"/>
        </w:rPr>
        <w:t xml:space="preserve">deverão entregar ao Presidente Conselho da Unidade Escolar ou à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 – cópia e original de inscrição no Cadastro de Pessoa Jurídica (CNPJ);</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III – Certidão Negativa de Débitos junto à Previdência Social – CND;</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IV – Certidão Negativa junto ao FGTS - CRF;</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 – Certidão Conjunta Negativa de Débitos relativos a Tributos Federais e à Dívida Ativa da União;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IX – Declaração de capacidade de produção, beneficiamento e transporte.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5. DOCUMENTAÇÃO PARA HABILITAÇÃO – Envelope nº 001</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5.1.Grupos Informais de Agricultores </w:t>
      </w:r>
      <w:r w:rsidRPr="00C81812">
        <w:rPr>
          <w:rFonts w:ascii="Times New Roman" w:hAnsi="Times New Roman"/>
          <w:sz w:val="24"/>
          <w:szCs w:val="24"/>
          <w:lang w:eastAsia="pt-BR"/>
        </w:rPr>
        <w:t xml:space="preserve">deverão entregar à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 – cópia de inscrição no cadastro de pessoa física (CPF);</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III – Prova de atendimento de requisitos previstos em Lei especial, quando for o caso.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6. ENVELOPE Nº 002- PROPOSTA DE PREÇOS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6.1. </w:t>
      </w:r>
      <w:r w:rsidRPr="00C81812">
        <w:rPr>
          <w:rFonts w:ascii="Times New Roman" w:hAnsi="Times New Roman"/>
          <w:sz w:val="24"/>
          <w:szCs w:val="24"/>
          <w:lang w:eastAsia="pt-BR"/>
        </w:rPr>
        <w:t>A previsão de quantidade de gêneros alimentícios a serem adquiridos é estimada com base nos cardápios elaborados por nutricionista da SEDUC e executados pelas escolas, anexo III;</w:t>
      </w:r>
    </w:p>
    <w:p w:rsidR="00C62723" w:rsidRPr="00C81812" w:rsidRDefault="00C62723" w:rsidP="008D7612">
      <w:pPr>
        <w:shd w:val="clear" w:color="auto" w:fill="FFFFFF"/>
        <w:spacing w:after="324" w:line="360" w:lineRule="auto"/>
        <w:ind w:hanging="540"/>
        <w:jc w:val="both"/>
        <w:rPr>
          <w:rFonts w:ascii="Times New Roman" w:hAnsi="Times New Roman"/>
          <w:sz w:val="24"/>
          <w:szCs w:val="24"/>
          <w:lang w:eastAsia="pt-BR"/>
        </w:rPr>
      </w:pPr>
      <w:r w:rsidRPr="00C81812">
        <w:rPr>
          <w:rFonts w:ascii="Times New Roman" w:hAnsi="Times New Roman"/>
          <w:sz w:val="24"/>
          <w:szCs w:val="24"/>
          <w:lang w:eastAsia="pt-BR"/>
        </w:rPr>
        <w:t xml:space="preserve">         6.2. No envelope nº 002 deverá conter a Proposta de Preços, ao que se segue: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ser formulada em 01 (uma) via, contendo a identificação da associação ou cooperativa, datada, assinada por seu representante legal;</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 xml:space="preserve">b) discriminação completa dos gêneros alimentícios ofertados, conforme especificações e condições do Anexo II; </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c) Preço unitário de cada item (algarismo), devendo ser cotado em Real e com até duas casas decimais após a vírgula (R$ 0,00).</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napToGrid w:val="0"/>
          <w:sz w:val="24"/>
          <w:szCs w:val="24"/>
          <w:lang w:eastAsia="pt-BR"/>
        </w:rPr>
        <w:t>7. LOCAL DE ENTREGA E PERIODICIDADE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napToGrid w:val="0"/>
          <w:sz w:val="24"/>
          <w:szCs w:val="24"/>
          <w:lang w:eastAsia="pt-BR"/>
        </w:rPr>
        <w:t>Os gêneros alimentícios deverão ser entregues, semanalmente, no Colégio Estadual Setor Sudoeste, durante o período de 01/11 a 23/12 de 2011, no horário compreendido entre 08h às 11h 30 e das 13h às 16h, de acordo com o cardápio, na qual se atestará o seu recebimento.</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napToGrid w:val="0"/>
          <w:sz w:val="24"/>
          <w:szCs w:val="24"/>
          <w:lang w:eastAsia="pt-BR"/>
        </w:rPr>
        <w:t>8. PAGAMENTO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8.1 Os pagamentos dos produtos da Agricultura Familiar ou Empreendedor Familiar Rural habilitado, como conseqüência do fornecimento para a Alimentação Escolar do Conselho Escolar da Unidade Escolar Colégio Estadual Setor Sudoeste da Secretaria da Educação do Estado de Goiás, corresponderá ao documento fiscal emitido a cada entrega.</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8.2 Os pagamentos serão efetuados após a última entrega do mês e de acordo com o recebimento da verba, por cheque nominal, contados da data de atestação do recebimento do produto pelo setor competente vedada a antecipação de pagamento, para cada faturamento;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8.3 As notas fiscais deverão vir acompanhadas de documento padrão de controle de entregas;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smartTag w:uri="urn:schemas-microsoft-com:office:smarttags" w:element="metricconverter">
        <w:smartTagPr>
          <w:attr w:name="ProductID" w:val="8.4 A"/>
        </w:smartTagPr>
        <w:r w:rsidRPr="00C81812">
          <w:rPr>
            <w:rFonts w:ascii="Times New Roman" w:hAnsi="Times New Roman"/>
            <w:sz w:val="24"/>
            <w:szCs w:val="24"/>
            <w:lang w:eastAsia="pt-BR"/>
          </w:rPr>
          <w:t>8.4 A</w:t>
        </w:r>
      </w:smartTag>
      <w:r w:rsidRPr="00C81812">
        <w:rPr>
          <w:rFonts w:ascii="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8.5 O preço de compra será o menor preço apresentado pelos proponentes;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8.6 O preço de compra dos gêneros alimentícios será o menor preço apresentado pelos proponentes;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 xml:space="preserve">8.7 Serão utilizados para composição do preço de referência: </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 os preços de Referência praticados no âmbito do Programa de Aquisição de Alimentos – PAA,</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 média dos preços pagos aos Agricultores Familiares por 3 (três) mercados varejistas, priorizando a feira do produtor da agricultura familiar;</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8.7 O valor pago anualmente a cada agricultor familiar ou empreendedor familiar rural deve respeitar o valor máximo de R$ 9.000,00 (nove mil reais), por declaração de aptidão no PRONAF (DAP)/ano.</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9. CLASSIFICAÇÃO DAS PROPOSTAS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9.1 </w:t>
      </w:r>
      <w:r w:rsidRPr="00C81812">
        <w:rPr>
          <w:rFonts w:ascii="Times New Roman" w:hAnsi="Times New Roman"/>
          <w:sz w:val="24"/>
          <w:szCs w:val="24"/>
          <w:lang w:eastAsia="pt-BR"/>
        </w:rPr>
        <w:t>Serão consideradas as propostas classificadas, que preencham as condições fixadas nesta Chamada Pública;</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9.2 </w:t>
      </w:r>
      <w:r w:rsidRPr="00C81812">
        <w:rPr>
          <w:rFonts w:ascii="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9.3 </w:t>
      </w:r>
      <w:r w:rsidRPr="00C81812">
        <w:rPr>
          <w:rFonts w:ascii="Times New Roman" w:hAnsi="Times New Roman"/>
          <w:sz w:val="24"/>
          <w:szCs w:val="24"/>
          <w:lang w:eastAsia="pt-BR"/>
        </w:rPr>
        <w:t xml:space="preserve">O Conselho Escolar da Unidade Escolar ou a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classificará as propostas considerando o preço dos produtos embalados individualmente, de acordo com a solicitação do Conselho Escolar da Unidade Escolar Colégio Estadual Setor Sudoeste, do frete para transporte e distribuição ponto a ponto. O Conselho escolar da Unidade Escolar Colégio Estadual Setor Sudoeste dará preferência para os produtos orgânicos ou agro ecológico, respeitando-se as orientações da resolução 38/FNDE;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9.4 </w:t>
      </w:r>
      <w:r w:rsidRPr="00C81812">
        <w:rPr>
          <w:rFonts w:ascii="Times New Roman" w:hAnsi="Times New Roman"/>
          <w:sz w:val="24"/>
          <w:szCs w:val="24"/>
          <w:lang w:eastAsia="pt-BR"/>
        </w:rPr>
        <w:t xml:space="preserve">Após a classificação, o critério final de julgamento será definido pela Comissão de Avaliação Alimentícia designada pela </w:t>
      </w:r>
      <w:r w:rsidRPr="00C81812">
        <w:rPr>
          <w:rFonts w:ascii="Times New Roman" w:hAnsi="Times New Roman"/>
          <w:b/>
          <w:bCs/>
          <w:sz w:val="24"/>
          <w:szCs w:val="24"/>
          <w:lang w:eastAsia="pt-BR"/>
        </w:rPr>
        <w:t>Portaria (caso tenha)</w:t>
      </w:r>
      <w:r w:rsidRPr="00C81812">
        <w:rPr>
          <w:rFonts w:ascii="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9.5 </w:t>
      </w:r>
      <w:r w:rsidRPr="00C81812">
        <w:rPr>
          <w:rFonts w:ascii="Times New Roman" w:hAnsi="Times New Roman"/>
          <w:sz w:val="24"/>
          <w:szCs w:val="24"/>
          <w:lang w:eastAsia="pt-BR"/>
        </w:rPr>
        <w:t>Em atenção à legislação que estabelece o teto máximo de R$ 9.000,00 (nove mil reais) será considerado o produto na embalagem original no atacado.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9.6 </w:t>
      </w:r>
      <w:r w:rsidRPr="00C81812">
        <w:rPr>
          <w:rFonts w:ascii="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z w:val="24"/>
          <w:szCs w:val="24"/>
          <w:lang w:eastAsia="pt-BR"/>
        </w:rPr>
        <w:t>10. RESULTADO</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sz w:val="24"/>
          <w:szCs w:val="24"/>
          <w:lang w:eastAsia="pt-BR"/>
        </w:rPr>
        <w:t xml:space="preserve">O Conselho Escolar, ou a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z w:val="24"/>
          <w:szCs w:val="24"/>
          <w:lang w:eastAsia="pt-BR"/>
        </w:rPr>
        <w:t>11. CONTRATAÇÃO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11.1 </w:t>
      </w:r>
      <w:r w:rsidRPr="00C81812">
        <w:rPr>
          <w:rFonts w:ascii="Times New Roman" w:hAnsi="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11.2 </w:t>
      </w:r>
      <w:r w:rsidRPr="00C81812">
        <w:rPr>
          <w:rFonts w:ascii="Times New Roman" w:hAnsi="Times New Roman"/>
          <w:sz w:val="24"/>
          <w:szCs w:val="24"/>
          <w:lang w:eastAsia="pt-BR"/>
        </w:rPr>
        <w:t>O prazo de vigência do contrato será de (02) meses, período este compreendido de 01/11 à 23/12 de 2011.</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z w:val="24"/>
          <w:szCs w:val="24"/>
          <w:lang w:eastAsia="pt-BR"/>
        </w:rPr>
        <w:t>12. RESPONSABILIDADE DOS FORNECEDORES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12.1 </w:t>
      </w:r>
      <w:r w:rsidRPr="00C81812">
        <w:rPr>
          <w:rFonts w:ascii="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12.2 </w:t>
      </w:r>
      <w:r w:rsidRPr="00C81812">
        <w:rPr>
          <w:rFonts w:ascii="Times New Roman" w:hAnsi="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12.3 </w:t>
      </w:r>
      <w:r w:rsidRPr="00C81812">
        <w:rPr>
          <w:rFonts w:ascii="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12.4 </w:t>
      </w:r>
      <w:r w:rsidRPr="00C81812">
        <w:rPr>
          <w:rFonts w:ascii="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12.4.1 </w:t>
      </w:r>
      <w:r w:rsidRPr="00C81812">
        <w:rPr>
          <w:rFonts w:ascii="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12.5 </w:t>
      </w:r>
      <w:r w:rsidRPr="00C81812">
        <w:rPr>
          <w:rFonts w:ascii="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12.6 O Conselho Escolar da Unidade Escolar</w:t>
      </w:r>
      <w:r w:rsidRPr="00C81812">
        <w:rPr>
          <w:rFonts w:ascii="Times New Roman" w:hAnsi="Times New Roman"/>
          <w:sz w:val="24"/>
          <w:szCs w:val="24"/>
          <w:lang w:eastAsia="pt-BR"/>
        </w:rPr>
        <w:t>, reserva-se no direito, também de subtrair, substituir ou incluir novos pontos de entrega, durante a vigência do contrato, de acordo com sua real necessidade.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12.7 </w:t>
      </w:r>
      <w:r w:rsidRPr="00C81812">
        <w:rPr>
          <w:rFonts w:ascii="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12.8 </w:t>
      </w:r>
      <w:r w:rsidRPr="00C81812">
        <w:rPr>
          <w:rFonts w:ascii="Times New Roman" w:hAnsi="Times New Roman"/>
          <w:sz w:val="24"/>
          <w:szCs w:val="24"/>
          <w:lang w:eastAsia="pt-BR"/>
        </w:rPr>
        <w:t>O período de fornecimento desta Chamada Pública se dará de 01/11 à 23/12 de 2011.</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13. FATOS SUPERVENIENTES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13.1 </w:t>
      </w:r>
      <w:r w:rsidRPr="00C81812">
        <w:rPr>
          <w:rFonts w:ascii="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Setor Sudoeste ou da Comissão de Avaliação Alimentícia designada pela </w:t>
      </w:r>
      <w:r w:rsidRPr="00C81812">
        <w:rPr>
          <w:rFonts w:ascii="Times New Roman" w:hAnsi="Times New Roman"/>
          <w:b/>
          <w:bCs/>
          <w:sz w:val="24"/>
          <w:szCs w:val="24"/>
          <w:lang w:eastAsia="pt-BR"/>
        </w:rPr>
        <w:t>Portaria (se for o caso).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Adiamento do processo;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b) revogação desta Chamada ou sua modificação no todo ou em parte.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14. DISPOSIÇÕES FINAIS</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62723" w:rsidRPr="00C81812" w:rsidRDefault="00C62723"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sz w:val="24"/>
          <w:szCs w:val="24"/>
          <w:lang w:eastAsia="pt-BR"/>
        </w:rPr>
        <w:t xml:space="preserve">Caberá ao </w:t>
      </w:r>
      <w:r w:rsidRPr="00C81812">
        <w:rPr>
          <w:rFonts w:ascii="Times New Roman" w:hAnsi="Times New Roman"/>
          <w:b/>
          <w:bCs/>
          <w:sz w:val="24"/>
          <w:szCs w:val="24"/>
          <w:lang w:eastAsia="pt-BR"/>
        </w:rPr>
        <w:t>CONSELHO ESCOLAR</w:t>
      </w:r>
      <w:r w:rsidRPr="00C81812">
        <w:rPr>
          <w:rFonts w:ascii="Times New Roman" w:hAnsi="Times New Roman"/>
          <w:sz w:val="24"/>
          <w:szCs w:val="24"/>
          <w:lang w:eastAsia="pt-BR"/>
        </w:rPr>
        <w:t xml:space="preserve"> providenciar, por sua conta, a publicação do Instrumento de Convocação da Chamada Pública e de seus aditamentos, na imprensa oficial e no prazo legal.</w:t>
      </w:r>
    </w:p>
    <w:p w:rsidR="00C62723" w:rsidRPr="00C81812" w:rsidRDefault="00C62723" w:rsidP="008D7612">
      <w:pPr>
        <w:shd w:val="clear" w:color="auto" w:fill="FFFFFF"/>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Os interessados poderão dirimir quaisquer dúvidas por meio do Telefone (62) 3287.4367, Conselho Escolar da Unidade Escolar Colégio Estadual Setor Sudoeste.</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15. FORO</w:t>
      </w:r>
    </w:p>
    <w:p w:rsidR="00C62723" w:rsidRPr="00C81812" w:rsidRDefault="00C62723"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C62723" w:rsidRPr="00C81812" w:rsidRDefault="00C62723" w:rsidP="00C81812">
      <w:pPr>
        <w:autoSpaceDE w:val="0"/>
        <w:autoSpaceDN w:val="0"/>
        <w:adjustRightInd w:val="0"/>
        <w:jc w:val="both"/>
        <w:rPr>
          <w:rFonts w:ascii="Times New Roman" w:hAnsi="Times New Roman"/>
          <w:b/>
          <w:bCs/>
        </w:rPr>
      </w:pPr>
      <w:r w:rsidRPr="00C81812">
        <w:rPr>
          <w:rFonts w:ascii="Times New Roman" w:hAnsi="Times New Roman"/>
          <w:b/>
          <w:bCs/>
        </w:rPr>
        <w:t>ANEXO I – RELAÇÃO DAS ESCOLAS DO ESTADO</w:t>
      </w:r>
    </w:p>
    <w:p w:rsidR="00C62723" w:rsidRPr="00C81812" w:rsidRDefault="00C62723" w:rsidP="00C81812">
      <w:pPr>
        <w:autoSpaceDE w:val="0"/>
        <w:autoSpaceDN w:val="0"/>
        <w:adjustRightInd w:val="0"/>
        <w:jc w:val="both"/>
        <w:rPr>
          <w:rFonts w:ascii="Times New Roman" w:hAnsi="Times New Roman"/>
          <w:b/>
          <w:bCs/>
        </w:rPr>
      </w:pPr>
    </w:p>
    <w:p w:rsidR="00C62723" w:rsidRPr="00C81812" w:rsidRDefault="00C62723" w:rsidP="00C81812">
      <w:pPr>
        <w:autoSpaceDE w:val="0"/>
        <w:autoSpaceDN w:val="0"/>
        <w:adjustRightInd w:val="0"/>
        <w:jc w:val="both"/>
        <w:rPr>
          <w:rFonts w:ascii="Times New Roman" w:hAnsi="Times New Roman"/>
          <w:b/>
          <w:bCs/>
        </w:rPr>
      </w:pPr>
      <w:r w:rsidRPr="00C81812">
        <w:rPr>
          <w:rFonts w:ascii="Times New Roman" w:hAnsi="Times New Roman"/>
          <w:b/>
          <w:bCs/>
        </w:rPr>
        <w:t>ANEXO II – RELAÇÃO DE GÊNEROS (ESTIMATIVA DE CONSUMO) - IDENTIFICAÇÃO E CLASSIFICAÇÃO DOS PRODUTOS</w:t>
      </w:r>
    </w:p>
    <w:p w:rsidR="00C62723" w:rsidRPr="00C81812" w:rsidRDefault="00C62723" w:rsidP="00C81812">
      <w:pPr>
        <w:autoSpaceDE w:val="0"/>
        <w:autoSpaceDN w:val="0"/>
        <w:adjustRightInd w:val="0"/>
        <w:jc w:val="both"/>
        <w:rPr>
          <w:rFonts w:ascii="Times New Roman" w:hAnsi="Times New Roman"/>
          <w:b/>
          <w:bCs/>
        </w:rPr>
      </w:pPr>
    </w:p>
    <w:p w:rsidR="00C62723" w:rsidRPr="00C81812" w:rsidRDefault="00C62723" w:rsidP="00C81812">
      <w:pPr>
        <w:autoSpaceDE w:val="0"/>
        <w:autoSpaceDN w:val="0"/>
        <w:adjustRightInd w:val="0"/>
        <w:jc w:val="both"/>
        <w:rPr>
          <w:rFonts w:ascii="Times New Roman" w:hAnsi="Times New Roman"/>
          <w:b/>
          <w:bCs/>
        </w:rPr>
      </w:pPr>
      <w:r w:rsidRPr="00C81812">
        <w:rPr>
          <w:rFonts w:ascii="Times New Roman" w:hAnsi="Times New Roman"/>
          <w:b/>
          <w:bCs/>
        </w:rPr>
        <w:t>ANEXO III- MODELO DE PROJETO DE VENDA CONFORME ANEXO V DA RESOLUÇÃO Nº 38 DO FNDE, DE 16/07/2009.</w:t>
      </w:r>
    </w:p>
    <w:p w:rsidR="00C62723" w:rsidRPr="00C81812" w:rsidRDefault="00C62723" w:rsidP="00C81812">
      <w:pPr>
        <w:autoSpaceDE w:val="0"/>
        <w:autoSpaceDN w:val="0"/>
        <w:adjustRightInd w:val="0"/>
        <w:jc w:val="both"/>
        <w:rPr>
          <w:rFonts w:ascii="Times New Roman" w:hAnsi="Times New Roman"/>
          <w:b/>
          <w:bCs/>
        </w:rPr>
      </w:pPr>
    </w:p>
    <w:p w:rsidR="00C62723" w:rsidRPr="00C81812" w:rsidRDefault="00C62723" w:rsidP="00C81812">
      <w:pPr>
        <w:autoSpaceDE w:val="0"/>
        <w:autoSpaceDN w:val="0"/>
        <w:adjustRightInd w:val="0"/>
        <w:jc w:val="both"/>
        <w:rPr>
          <w:rFonts w:ascii="Times New Roman" w:hAnsi="Times New Roman"/>
          <w:b/>
          <w:bCs/>
        </w:rPr>
      </w:pPr>
      <w:r w:rsidRPr="00C81812">
        <w:rPr>
          <w:rFonts w:ascii="Times New Roman" w:hAnsi="Times New Roman"/>
          <w:b/>
          <w:bCs/>
        </w:rPr>
        <w:t>ANEXO IV – MINUTA DO CONTRATO</w:t>
      </w:r>
    </w:p>
    <w:p w:rsidR="00C62723" w:rsidRPr="00C81812" w:rsidRDefault="00C62723" w:rsidP="00C81812">
      <w:pPr>
        <w:autoSpaceDE w:val="0"/>
        <w:autoSpaceDN w:val="0"/>
        <w:adjustRightInd w:val="0"/>
        <w:jc w:val="both"/>
        <w:rPr>
          <w:rFonts w:ascii="Times New Roman" w:hAnsi="Times New Roman"/>
          <w:b/>
          <w:bCs/>
        </w:rPr>
      </w:pPr>
    </w:p>
    <w:p w:rsidR="00C62723" w:rsidRPr="00C81812" w:rsidRDefault="00C62723" w:rsidP="00C81812">
      <w:pPr>
        <w:autoSpaceDE w:val="0"/>
        <w:autoSpaceDN w:val="0"/>
        <w:adjustRightInd w:val="0"/>
        <w:jc w:val="center"/>
        <w:rPr>
          <w:rFonts w:ascii="Times New Roman" w:hAnsi="Times New Roman"/>
          <w:b/>
        </w:rPr>
      </w:pPr>
      <w:r w:rsidRPr="00C81812">
        <w:rPr>
          <w:rFonts w:ascii="Times New Roman" w:hAnsi="Times New Roman"/>
          <w:b/>
          <w:sz w:val="24"/>
          <w:szCs w:val="24"/>
          <w:lang w:eastAsia="pt-BR"/>
        </w:rPr>
        <w:t>Eduardo Augusto G. Pereira</w:t>
      </w:r>
    </w:p>
    <w:p w:rsidR="00C62723" w:rsidRPr="00C81812" w:rsidRDefault="00C62723" w:rsidP="00C81812">
      <w:pPr>
        <w:autoSpaceDE w:val="0"/>
        <w:autoSpaceDN w:val="0"/>
        <w:adjustRightInd w:val="0"/>
        <w:jc w:val="center"/>
        <w:rPr>
          <w:rFonts w:ascii="Times New Roman" w:hAnsi="Times New Roman"/>
          <w:b/>
          <w:bCs/>
        </w:rPr>
      </w:pPr>
      <w:r w:rsidRPr="00C81812">
        <w:rPr>
          <w:rFonts w:ascii="Times New Roman" w:hAnsi="Times New Roman"/>
          <w:b/>
          <w:bCs/>
        </w:rPr>
        <w:t>Presidente do Conselho da Unidade Escolar</w:t>
      </w:r>
      <w:r w:rsidRPr="00C81812">
        <w:rPr>
          <w:rFonts w:ascii="Times New Roman" w:hAnsi="Times New Roman"/>
          <w:b/>
          <w:sz w:val="24"/>
          <w:szCs w:val="24"/>
          <w:lang w:eastAsia="pt-BR"/>
        </w:rPr>
        <w:t xml:space="preserve"> Colégio Estadual Setor Sudoeste.</w:t>
      </w:r>
    </w:p>
    <w:p w:rsidR="00C62723" w:rsidRPr="00C81812" w:rsidRDefault="00C62723" w:rsidP="00C81812">
      <w:pPr>
        <w:autoSpaceDE w:val="0"/>
        <w:autoSpaceDN w:val="0"/>
        <w:adjustRightInd w:val="0"/>
        <w:spacing w:line="360" w:lineRule="auto"/>
        <w:jc w:val="center"/>
        <w:rPr>
          <w:rFonts w:ascii="Times New Roman" w:hAnsi="Times New Roman"/>
          <w:b/>
        </w:rPr>
      </w:pPr>
      <w:r w:rsidRPr="00C81812">
        <w:rPr>
          <w:rFonts w:ascii="Times New Roman" w:hAnsi="Times New Roman"/>
          <w:b/>
          <w:bCs/>
        </w:rPr>
        <w:t>SECRETARIA DA EDUCAÇÃO</w:t>
      </w:r>
    </w:p>
    <w:p w:rsidR="00C62723" w:rsidRPr="00C81812" w:rsidRDefault="00C62723" w:rsidP="00C81812">
      <w:pPr>
        <w:tabs>
          <w:tab w:val="left" w:pos="1701"/>
          <w:tab w:val="left" w:pos="9639"/>
        </w:tabs>
        <w:spacing w:line="360" w:lineRule="auto"/>
        <w:ind w:right="-81"/>
        <w:jc w:val="both"/>
        <w:rPr>
          <w:rFonts w:ascii="Times New Roman" w:hAnsi="Times New Roman"/>
        </w:rPr>
      </w:pPr>
    </w:p>
    <w:p w:rsidR="00C62723" w:rsidRPr="00C81812" w:rsidRDefault="00C62723" w:rsidP="00C81812">
      <w:pPr>
        <w:autoSpaceDE w:val="0"/>
        <w:autoSpaceDN w:val="0"/>
        <w:adjustRightInd w:val="0"/>
        <w:rPr>
          <w:rFonts w:ascii="Times New Roman" w:hAnsi="Times New Roman"/>
          <w:b/>
          <w:bCs/>
        </w:rPr>
      </w:pPr>
      <w:r w:rsidRPr="00C81812">
        <w:rPr>
          <w:rFonts w:ascii="Times New Roman" w:hAnsi="Times New Roman"/>
          <w:b/>
        </w:rPr>
        <w:t xml:space="preserve">                             ANEXO I</w:t>
      </w:r>
      <w:r w:rsidRPr="00C81812">
        <w:rPr>
          <w:rFonts w:ascii="Times New Roman" w:hAnsi="Times New Roman"/>
        </w:rPr>
        <w:t xml:space="preserve"> - </w:t>
      </w:r>
      <w:r w:rsidRPr="00C81812">
        <w:rPr>
          <w:rFonts w:ascii="Times New Roman" w:hAnsi="Times New Roman"/>
          <w:b/>
          <w:bCs/>
        </w:rPr>
        <w:t>RELAÇÃO DAS ESCOLAS DO ESTADO</w:t>
      </w:r>
    </w:p>
    <w:p w:rsidR="00C62723" w:rsidRPr="00C81812" w:rsidRDefault="00C62723" w:rsidP="00C81812">
      <w:pPr>
        <w:autoSpaceDE w:val="0"/>
        <w:autoSpaceDN w:val="0"/>
        <w:adjustRightInd w:val="0"/>
        <w:jc w:val="both"/>
        <w:rPr>
          <w:rFonts w:ascii="Times New Roman" w:hAnsi="Times New Roman"/>
          <w:b/>
          <w:bCs/>
        </w:rPr>
      </w:pPr>
      <w:r w:rsidRPr="00C81812">
        <w:rPr>
          <w:rFonts w:ascii="Times New Roman" w:hAnsi="Times New Roman"/>
          <w:b/>
          <w:bCs/>
        </w:rPr>
        <w:t xml:space="preserve">                         </w:t>
      </w:r>
    </w:p>
    <w:p w:rsidR="00C62723" w:rsidRPr="00C81812" w:rsidRDefault="00C62723" w:rsidP="00C81812">
      <w:pPr>
        <w:autoSpaceDE w:val="0"/>
        <w:autoSpaceDN w:val="0"/>
        <w:adjustRightInd w:val="0"/>
        <w:jc w:val="both"/>
        <w:rPr>
          <w:rFonts w:ascii="Times New Roman" w:hAnsi="Times New Roman"/>
          <w:b/>
          <w:bCs/>
        </w:rPr>
      </w:pPr>
      <w:r w:rsidRPr="00C81812">
        <w:rPr>
          <w:rFonts w:ascii="Times New Roman" w:hAnsi="Times New Roman"/>
          <w:b/>
          <w:bCs/>
        </w:rPr>
        <w:t xml:space="preserve">  ANEXO II – RELAÇÃO DE GÊNEROS ALIMENTÍCIOS (ESTIMATIVA DE CONSUMO) - IDENTIFICAÇÃO E CLASSIFICAÇÃO DOS PRODUTOS</w:t>
      </w:r>
    </w:p>
    <w:p w:rsidR="00C62723" w:rsidRPr="00C81812" w:rsidRDefault="00C62723" w:rsidP="00C81812">
      <w:pPr>
        <w:autoSpaceDE w:val="0"/>
        <w:autoSpaceDN w:val="0"/>
        <w:adjustRightInd w:val="0"/>
        <w:rPr>
          <w:rFonts w:ascii="Times New Roman" w:hAnsi="Times New Roman"/>
          <w:sz w:val="18"/>
          <w:szCs w:val="18"/>
        </w:rPr>
      </w:pPr>
    </w:p>
    <w:p w:rsidR="00C62723" w:rsidRPr="00C81812" w:rsidRDefault="00C62723" w:rsidP="00C81812">
      <w:pPr>
        <w:autoSpaceDE w:val="0"/>
        <w:autoSpaceDN w:val="0"/>
        <w:adjustRightInd w:val="0"/>
        <w:jc w:val="center"/>
        <w:rPr>
          <w:rFonts w:ascii="Times New Roman" w:hAnsi="Times New Roman"/>
          <w:b/>
        </w:rPr>
      </w:pPr>
      <w:r w:rsidRPr="00C81812">
        <w:rPr>
          <w:rFonts w:ascii="Times New Roman" w:hAnsi="Times New Roman"/>
          <w:b/>
        </w:rPr>
        <w:t>ESPECIFICAÇÕES TÉCNICAS DOS ALIMENTOS A SEREM ADQUIRIDOS PELO PROGRAMA ESTADUAL DE ALIMENTAÇÃO ESCOLAR</w:t>
      </w:r>
    </w:p>
    <w:p w:rsidR="00C62723" w:rsidRPr="00C81812" w:rsidRDefault="00C62723" w:rsidP="008D7612">
      <w:pPr>
        <w:shd w:val="clear" w:color="auto" w:fill="FFFFFF"/>
        <w:spacing w:after="324" w:line="240" w:lineRule="auto"/>
        <w:ind w:firstLine="1440"/>
        <w:rPr>
          <w:rFonts w:ascii="Times New Roman" w:hAnsi="Times New Roman"/>
          <w:sz w:val="24"/>
          <w:szCs w:val="24"/>
          <w:lang w:eastAsia="pt-BR"/>
        </w:rPr>
      </w:pPr>
      <w:r w:rsidRPr="00C81812">
        <w:rPr>
          <w:rFonts w:ascii="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Denominação de venda do alimento;</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Lista de ingredientes;</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Conteúdos líquidos</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Identificação do lote;</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Prazo de validade;</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Instruções sobre o preparo e uso do alimento, quando necessário;</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Registro no órgão competente;</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Informação nutricional;</w:t>
      </w:r>
    </w:p>
    <w:p w:rsidR="00C62723" w:rsidRPr="00C81812" w:rsidRDefault="00C62723"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 xml:space="preserve">Os produtos alimentícios a base de farinha de trigo, aveia, cevada e centeio devem constar também a informação: </w:t>
      </w:r>
      <w:r w:rsidRPr="00C81812">
        <w:rPr>
          <w:rFonts w:ascii="Times New Roman" w:hAnsi="Times New Roman"/>
          <w:b/>
          <w:bCs/>
          <w:sz w:val="24"/>
          <w:szCs w:val="24"/>
          <w:lang w:eastAsia="pt-BR"/>
        </w:rPr>
        <w:t>Contém glúten.</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 xml:space="preserve">Obs. </w:t>
      </w:r>
      <w:r w:rsidRPr="00C81812">
        <w:rPr>
          <w:rFonts w:ascii="Times New Roman" w:hAnsi="Times New Roman"/>
          <w:sz w:val="24"/>
          <w:szCs w:val="24"/>
          <w:lang w:eastAsia="pt-BR"/>
        </w:rPr>
        <w:t xml:space="preserve">A declaração do prazo de validade </w:t>
      </w:r>
      <w:r w:rsidRPr="00C81812">
        <w:rPr>
          <w:rFonts w:ascii="Times New Roman" w:hAnsi="Times New Roman"/>
          <w:b/>
          <w:bCs/>
          <w:sz w:val="24"/>
          <w:szCs w:val="24"/>
          <w:lang w:eastAsia="pt-BR"/>
        </w:rPr>
        <w:t xml:space="preserve">não </w:t>
      </w:r>
      <w:r w:rsidRPr="00C81812">
        <w:rPr>
          <w:rFonts w:ascii="Times New Roman" w:hAnsi="Times New Roman"/>
          <w:sz w:val="24"/>
          <w:szCs w:val="24"/>
          <w:lang w:eastAsia="pt-BR"/>
        </w:rPr>
        <w:t>é exigida para:</w:t>
      </w:r>
    </w:p>
    <w:p w:rsidR="00C62723" w:rsidRPr="00C81812" w:rsidRDefault="00C62723"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Frutas e hortaliças frescas;</w:t>
      </w:r>
    </w:p>
    <w:p w:rsidR="00C62723" w:rsidRPr="00C81812" w:rsidRDefault="00C62723"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Vinagre;</w:t>
      </w:r>
    </w:p>
    <w:p w:rsidR="00C62723" w:rsidRPr="00C81812" w:rsidRDefault="00C62723"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Açúcar;</w:t>
      </w:r>
    </w:p>
    <w:p w:rsidR="00C62723" w:rsidRPr="00C81812" w:rsidRDefault="00C62723"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Sal.</w:t>
      </w:r>
    </w:p>
    <w:p w:rsidR="00C62723" w:rsidRPr="00C81812" w:rsidRDefault="00C62723" w:rsidP="008D7612">
      <w:pPr>
        <w:shd w:val="clear" w:color="auto" w:fill="FFFFFF"/>
        <w:spacing w:after="324" w:line="240" w:lineRule="auto"/>
        <w:ind w:firstLine="1440"/>
        <w:jc w:val="both"/>
        <w:rPr>
          <w:rFonts w:ascii="Times New Roman" w:hAnsi="Times New Roman"/>
          <w:sz w:val="24"/>
          <w:szCs w:val="24"/>
          <w:lang w:eastAsia="pt-BR"/>
        </w:rPr>
      </w:pPr>
      <w:r w:rsidRPr="00C81812">
        <w:rPr>
          <w:rFonts w:ascii="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Órgãos responsáveis pela legislação de alimentos:</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ANVISA (Agência Nacional de Vigilância Sanitária)</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MAPA (Ministério da Agricultura, Pecuária e Abastecimento)INMETRO (Instituto de Metrologia)</w:t>
      </w:r>
    </w:p>
    <w:p w:rsidR="00C62723" w:rsidRPr="00C81812" w:rsidRDefault="00C62723"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1 – HORTIFRUTIGRANJEIROS</w:t>
      </w:r>
    </w:p>
    <w:p w:rsidR="00C62723" w:rsidRPr="00C81812" w:rsidRDefault="00C62723" w:rsidP="008D7612">
      <w:pPr>
        <w:shd w:val="clear" w:color="auto" w:fill="FFFFFF"/>
        <w:spacing w:after="324" w:line="240" w:lineRule="auto"/>
        <w:ind w:firstLine="1440"/>
        <w:jc w:val="both"/>
        <w:rPr>
          <w:rFonts w:ascii="Times New Roman" w:hAnsi="Times New Roman"/>
          <w:sz w:val="24"/>
          <w:szCs w:val="24"/>
          <w:lang w:eastAsia="pt-BR"/>
        </w:rPr>
      </w:pPr>
      <w:r w:rsidRPr="00C81812">
        <w:rPr>
          <w:rFonts w:ascii="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81812">
        <w:rPr>
          <w:rFonts w:ascii="Times New Roman" w:hAnsi="Times New Roman"/>
          <w:b/>
          <w:bCs/>
          <w:i/>
          <w:iCs/>
          <w:sz w:val="24"/>
          <w:szCs w:val="24"/>
          <w:lang w:eastAsia="pt-BR"/>
        </w:rPr>
        <w:t xml:space="preserve">in natura, </w:t>
      </w:r>
      <w:r w:rsidRPr="00C81812">
        <w:rPr>
          <w:rFonts w:ascii="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28"/>
        <w:gridCol w:w="2180"/>
        <w:gridCol w:w="4478"/>
      </w:tblGrid>
      <w:tr w:rsidR="00C62723" w:rsidRPr="00C81812" w:rsidTr="008D7612">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VARIEDADES</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Madura; nanica, maçã, prata, da terra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Fuji ou gala, nacional</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Formosa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Madura; moranga, cabotiá, paulista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Manteiga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Para salada extra A, ou caquí</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0" w:line="240" w:lineRule="auto"/>
              <w:rPr>
                <w:rFonts w:ascii="Times New Roman" w:hAnsi="Times New Roman"/>
                <w:sz w:val="24"/>
                <w:szCs w:val="24"/>
                <w:lang w:eastAsia="pt-BR"/>
              </w:rPr>
            </w:pP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Branca ou roxa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Especial tipo 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Branco ou roxo, sem réstia, bulbo inteiriço</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Especial tipo 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Doce</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Inglesa</w:t>
            </w:r>
          </w:p>
        </w:tc>
      </w:tr>
      <w:tr w:rsidR="00C62723"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Dz</w:t>
            </w:r>
          </w:p>
        </w:tc>
        <w:tc>
          <w:tcPr>
            <w:tcW w:w="4478" w:type="dxa"/>
            <w:tcBorders>
              <w:top w:val="nil"/>
              <w:left w:val="nil"/>
              <w:bottom w:val="single" w:sz="8" w:space="0" w:color="auto"/>
              <w:right w:val="nil"/>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De galinha, branco ou de cor, classe A, casca limpa, sem manchas ou deformações</w:t>
            </w:r>
          </w:p>
        </w:tc>
      </w:tr>
    </w:tbl>
    <w:p w:rsidR="00C62723" w:rsidRPr="00C81812" w:rsidRDefault="00C62723" w:rsidP="008D7612">
      <w:pPr>
        <w:shd w:val="clear" w:color="auto" w:fill="FFFFFF"/>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2 – GENEROS ALIMENTÍCIOS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08"/>
        <w:gridCol w:w="3420"/>
        <w:gridCol w:w="1058"/>
      </w:tblGrid>
      <w:tr w:rsidR="00C62723" w:rsidRPr="00C81812" w:rsidTr="008D7612">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POLPA DE FRUTAS </w:t>
            </w:r>
            <w:r w:rsidRPr="00C81812">
              <w:rPr>
                <w:rFonts w:ascii="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em polipropileno de baixa densidade atóxico. De 100g até 1 Kg.</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2723"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OVOS</w:t>
            </w:r>
            <w:r w:rsidRPr="00C81812">
              <w:rPr>
                <w:rFonts w:ascii="Times New Roman" w:hAnsi="Times New Roman"/>
                <w:sz w:val="24"/>
                <w:szCs w:val="24"/>
                <w:lang w:eastAsia="pt-BR"/>
              </w:rPr>
              <w:t xml:space="preserve"> – cor, cheiro, tamanho e casca firmes, próprio do produto com validade de no máximo de três dias.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de papelão, bem acondicionado, sem rachaduras dentro do prazo de validade.</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Dz</w:t>
            </w:r>
          </w:p>
        </w:tc>
      </w:tr>
      <w:tr w:rsidR="00C62723"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BEBIDA LÁCTEA</w:t>
            </w:r>
            <w:r w:rsidRPr="00C81812">
              <w:rPr>
                <w:rFonts w:ascii="Times New Roman" w:hAnsi="Times New Roman"/>
                <w:sz w:val="24"/>
                <w:szCs w:val="24"/>
                <w:lang w:eastAsia="pt-BR"/>
              </w:rPr>
              <w:t xml:space="preserve"> - produto obtido a partir de frutas, conteúdo líquido pasteurizado, podendo ou não conter adição de açúcar. Ausente de substâncias estranhas. Produto congelado, não fermentado.</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em polipropileno de baixa densidade atóxico. De 120g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2723"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PROTEINA DE SOJA – </w:t>
            </w:r>
            <w:r w:rsidRPr="00C81812">
              <w:rPr>
                <w:rFonts w:ascii="Times New Roman" w:hAnsi="Times New Roman"/>
                <w:sz w:val="24"/>
                <w:szCs w:val="24"/>
                <w:lang w:eastAsia="pt-BR"/>
              </w:rPr>
              <w:t>Produto obtido do beneficiamento da soja, isento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em polipropileno de baixa densidade atóxico. De 500g a 1Kg.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2723"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FARINHA DE SOJA</w:t>
            </w:r>
            <w:r w:rsidRPr="00C81812">
              <w:rPr>
                <w:rFonts w:ascii="Times New Roman" w:hAnsi="Times New Roman"/>
                <w:sz w:val="24"/>
                <w:szCs w:val="24"/>
                <w:lang w:eastAsia="pt-BR"/>
              </w:rPr>
              <w:t xml:space="preserve"> - produto obtido dos processos beneficiamento da soja, fina, seca, isenta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de polietileno. De 500g a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2723"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QUEIJO MUSSARELA - </w:t>
            </w:r>
            <w:r w:rsidRPr="00C81812">
              <w:rPr>
                <w:rFonts w:ascii="Times New Roman" w:hAnsi="Times New Roman"/>
                <w:sz w:val="24"/>
                <w:szCs w:val="24"/>
                <w:lang w:eastAsia="pt-BR"/>
              </w:rPr>
              <w:t>produto obtido a partir de leite de vaca, de cor uniforme. Ausente de substâncias estranhas. Produto resfriado e sem conservantes.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de polietileno. Barra de 1Kg a 4 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bl>
    <w:p w:rsidR="00C62723" w:rsidRPr="00C81812" w:rsidRDefault="00C62723" w:rsidP="008D7612">
      <w:pPr>
        <w:shd w:val="clear" w:color="auto" w:fill="FFFFFF"/>
        <w:spacing w:after="324" w:line="240" w:lineRule="auto"/>
        <w:jc w:val="center"/>
        <w:rPr>
          <w:rFonts w:ascii="Times New Roman" w:hAnsi="Times New Roman"/>
          <w:b/>
          <w:bCs/>
          <w:sz w:val="24"/>
          <w:szCs w:val="24"/>
          <w:lang w:eastAsia="pt-BR"/>
        </w:rPr>
      </w:pPr>
      <w:r w:rsidRPr="00C81812">
        <w:rPr>
          <w:rFonts w:ascii="Times New Roman" w:hAnsi="Times New Roman"/>
          <w:b/>
          <w:bCs/>
          <w:sz w:val="24"/>
          <w:szCs w:val="24"/>
          <w:lang w:eastAsia="pt-BR"/>
        </w:rPr>
        <w:t xml:space="preserve">ESTIMATIVA DE QUANTITATIVO DE GÊNEROS ALIMENTÍCIOS A SEREM ADQUIRIDOS DA AGRICULTURA FAMILIAR E EMPREENDEDOR </w:t>
      </w:r>
    </w:p>
    <w:p w:rsidR="00C62723" w:rsidRPr="00C81812" w:rsidRDefault="00C62723"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FAMILIAR RURAL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993"/>
        <w:gridCol w:w="4295"/>
      </w:tblGrid>
      <w:tr w:rsidR="00C62723" w:rsidRPr="00C81812" w:rsidTr="008D7612">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GÊNEROS ALIMENTÍCIOS</w:t>
            </w:r>
          </w:p>
        </w:tc>
        <w:tc>
          <w:tcPr>
            <w:tcW w:w="4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QUANTITATIVO</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Abóbora madura (kabotiá)</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Abobrinha verde</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Alho</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Banana da terra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Banana Prata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180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Batata Inglesa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Bebida Láctea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Beterraba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Cebola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Cenoura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120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Coco Ralado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00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Couve</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Farinha de Soja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Maça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80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Mamão</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Mandioca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50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Milho verde in natura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100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Óleo de Soja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40 Lt</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Ovos tipo 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00 Dz</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Pimentão</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6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Polpa de Frutas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60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Proteína de Soja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Queijo Mussarela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4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Repolho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70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Tomate</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80 Kg</w:t>
            </w:r>
          </w:p>
        </w:tc>
      </w:tr>
      <w:tr w:rsidR="00C62723"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Vagem</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2723" w:rsidRPr="00C81812" w:rsidRDefault="00C62723"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10 Kg</w:t>
            </w:r>
          </w:p>
        </w:tc>
      </w:tr>
    </w:tbl>
    <w:p w:rsidR="00C62723" w:rsidRPr="00C81812" w:rsidRDefault="00C62723" w:rsidP="008D7612">
      <w:pPr>
        <w:shd w:val="clear" w:color="auto" w:fill="FFFFFF"/>
        <w:spacing w:after="324" w:line="240" w:lineRule="auto"/>
        <w:rPr>
          <w:rFonts w:ascii="Times New Roman" w:hAnsi="Times New Roman"/>
          <w:b/>
          <w:bCs/>
          <w:sz w:val="24"/>
          <w:szCs w:val="24"/>
          <w:lang w:eastAsia="pt-BR"/>
        </w:rPr>
      </w:pPr>
    </w:p>
    <w:p w:rsidR="00C62723" w:rsidRPr="00C81812" w:rsidRDefault="00C62723" w:rsidP="00C81812">
      <w:pPr>
        <w:shd w:val="clear" w:color="auto" w:fill="FFFFFF"/>
        <w:spacing w:after="324" w:line="240" w:lineRule="auto"/>
        <w:rPr>
          <w:rFonts w:ascii="Times New Roman" w:hAnsi="Times New Roman"/>
          <w:b/>
          <w:bCs/>
          <w:sz w:val="24"/>
          <w:szCs w:val="24"/>
          <w:lang w:eastAsia="pt-BR"/>
        </w:rPr>
      </w:pPr>
      <w:r w:rsidRPr="00C81812">
        <w:rPr>
          <w:rFonts w:ascii="Times New Roman" w:hAnsi="Times New Roman"/>
          <w:b/>
          <w:bCs/>
          <w:sz w:val="24"/>
          <w:szCs w:val="24"/>
          <w:lang w:eastAsia="pt-BR"/>
        </w:rPr>
        <w:t>CONSELHO ESCOLAR DA UNIDADE ESCOLAR COLÉGIO ESTADUAL SETOR SUDOESTE</w:t>
      </w:r>
    </w:p>
    <w:p w:rsidR="00C62723" w:rsidRPr="00C81812" w:rsidRDefault="00C62723" w:rsidP="00C818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Goiânia, 20 de outubro de 2011.</w:t>
      </w:r>
    </w:p>
    <w:p w:rsidR="00C62723" w:rsidRPr="00C81812" w:rsidRDefault="00C62723"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Eduardo Augusto G. Pereira</w:t>
      </w:r>
    </w:p>
    <w:p w:rsidR="00C62723" w:rsidRPr="00C81812" w:rsidRDefault="00C62723"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Presidente do Conselho da Unidade Escolar Colégio Estadual Setor Sudoeste</w:t>
      </w:r>
    </w:p>
    <w:p w:rsidR="00C62723" w:rsidRPr="00C81812" w:rsidRDefault="00C62723"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Ângela Soares Mota</w:t>
      </w:r>
    </w:p>
    <w:p w:rsidR="00C62723" w:rsidRPr="00C81812" w:rsidRDefault="00C62723" w:rsidP="008D7612">
      <w:pPr>
        <w:shd w:val="clear" w:color="auto" w:fill="FFFFFF"/>
        <w:spacing w:after="324" w:line="360" w:lineRule="auto"/>
        <w:jc w:val="center"/>
        <w:rPr>
          <w:rFonts w:ascii="Times New Roman" w:hAnsi="Times New Roman"/>
          <w:b/>
          <w:bCs/>
          <w:sz w:val="24"/>
          <w:szCs w:val="24"/>
          <w:lang w:eastAsia="pt-BR"/>
        </w:rPr>
      </w:pPr>
      <w:r w:rsidRPr="00C81812">
        <w:rPr>
          <w:rFonts w:ascii="Times New Roman" w:hAnsi="Times New Roman"/>
          <w:b/>
          <w:bCs/>
          <w:sz w:val="24"/>
          <w:szCs w:val="24"/>
          <w:lang w:eastAsia="pt-BR"/>
        </w:rPr>
        <w:t>Diretora da Unidade Escolar Colégio Estadual Setor Sudoeste</w:t>
      </w:r>
    </w:p>
    <w:p w:rsidR="00C62723" w:rsidRPr="00C81812" w:rsidRDefault="00C62723" w:rsidP="008D7612">
      <w:pPr>
        <w:shd w:val="clear" w:color="auto" w:fill="FFFFFF"/>
        <w:spacing w:after="324" w:line="360" w:lineRule="auto"/>
        <w:jc w:val="center"/>
        <w:rPr>
          <w:rFonts w:ascii="Times New Roman" w:hAnsi="Times New Roman"/>
          <w:b/>
          <w:bCs/>
          <w:sz w:val="24"/>
          <w:szCs w:val="24"/>
          <w:lang w:eastAsia="pt-BR"/>
        </w:rPr>
      </w:pPr>
    </w:p>
    <w:p w:rsidR="00C62723" w:rsidRPr="00C81812" w:rsidRDefault="00C62723" w:rsidP="00C81812">
      <w:pPr>
        <w:autoSpaceDE w:val="0"/>
        <w:autoSpaceDN w:val="0"/>
        <w:adjustRightInd w:val="0"/>
        <w:jc w:val="both"/>
        <w:rPr>
          <w:rFonts w:ascii="Times New Roman" w:hAnsi="Times New Roman"/>
          <w:b/>
          <w:bCs/>
          <w:sz w:val="24"/>
          <w:szCs w:val="24"/>
        </w:rPr>
      </w:pPr>
    </w:p>
    <w:p w:rsidR="00C62723" w:rsidRPr="00C81812" w:rsidRDefault="00C62723" w:rsidP="00C81812">
      <w:pPr>
        <w:autoSpaceDE w:val="0"/>
        <w:autoSpaceDN w:val="0"/>
        <w:adjustRightInd w:val="0"/>
        <w:jc w:val="both"/>
        <w:rPr>
          <w:rFonts w:ascii="Times New Roman" w:hAnsi="Times New Roman"/>
          <w:b/>
          <w:bCs/>
          <w:sz w:val="24"/>
          <w:szCs w:val="24"/>
        </w:rPr>
      </w:pPr>
    </w:p>
    <w:p w:rsidR="00C62723" w:rsidRPr="00C81812" w:rsidRDefault="00C62723" w:rsidP="00C81812">
      <w:pPr>
        <w:autoSpaceDE w:val="0"/>
        <w:autoSpaceDN w:val="0"/>
        <w:adjustRightInd w:val="0"/>
        <w:jc w:val="both"/>
        <w:rPr>
          <w:rFonts w:ascii="Times New Roman" w:hAnsi="Times New Roman"/>
          <w:b/>
          <w:bCs/>
          <w:sz w:val="24"/>
          <w:szCs w:val="24"/>
        </w:rPr>
      </w:pPr>
    </w:p>
    <w:p w:rsidR="00C62723" w:rsidRPr="00C81812" w:rsidRDefault="00C62723" w:rsidP="00C81812">
      <w:pPr>
        <w:autoSpaceDE w:val="0"/>
        <w:autoSpaceDN w:val="0"/>
        <w:adjustRightInd w:val="0"/>
        <w:jc w:val="both"/>
        <w:rPr>
          <w:rFonts w:ascii="Times New Roman" w:hAnsi="Times New Roman"/>
          <w:b/>
          <w:bCs/>
          <w:sz w:val="24"/>
          <w:szCs w:val="24"/>
        </w:rPr>
      </w:pPr>
    </w:p>
    <w:p w:rsidR="00C62723" w:rsidRPr="00C81812" w:rsidRDefault="00C62723" w:rsidP="00C81812">
      <w:pPr>
        <w:autoSpaceDE w:val="0"/>
        <w:autoSpaceDN w:val="0"/>
        <w:adjustRightInd w:val="0"/>
        <w:jc w:val="both"/>
        <w:rPr>
          <w:rFonts w:ascii="Times New Roman" w:hAnsi="Times New Roman"/>
          <w:b/>
          <w:bCs/>
          <w:sz w:val="24"/>
          <w:szCs w:val="24"/>
        </w:rPr>
      </w:pPr>
    </w:p>
    <w:p w:rsidR="00C62723" w:rsidRPr="00C81812" w:rsidRDefault="00C62723" w:rsidP="00C81812">
      <w:pPr>
        <w:autoSpaceDE w:val="0"/>
        <w:autoSpaceDN w:val="0"/>
        <w:adjustRightInd w:val="0"/>
        <w:jc w:val="both"/>
        <w:rPr>
          <w:rFonts w:ascii="Times New Roman" w:hAnsi="Times New Roman"/>
          <w:b/>
          <w:bCs/>
          <w:sz w:val="24"/>
          <w:szCs w:val="24"/>
        </w:rPr>
      </w:pPr>
    </w:p>
    <w:p w:rsidR="00C62723" w:rsidRPr="00C81812" w:rsidRDefault="00C62723" w:rsidP="00C81812">
      <w:pPr>
        <w:autoSpaceDE w:val="0"/>
        <w:autoSpaceDN w:val="0"/>
        <w:adjustRightInd w:val="0"/>
        <w:spacing w:line="360" w:lineRule="auto"/>
        <w:ind w:firstLine="1800"/>
        <w:jc w:val="both"/>
        <w:rPr>
          <w:rFonts w:ascii="Times New Roman" w:hAnsi="Times New Roman"/>
          <w:b/>
          <w:bCs/>
          <w:sz w:val="24"/>
          <w:szCs w:val="24"/>
        </w:rPr>
      </w:pPr>
    </w:p>
    <w:p w:rsidR="00C62723" w:rsidRPr="00C81812" w:rsidRDefault="00C62723" w:rsidP="00C81812">
      <w:pPr>
        <w:autoSpaceDE w:val="0"/>
        <w:autoSpaceDN w:val="0"/>
        <w:adjustRightInd w:val="0"/>
        <w:spacing w:line="360" w:lineRule="auto"/>
        <w:ind w:firstLine="1800"/>
        <w:jc w:val="both"/>
        <w:rPr>
          <w:rFonts w:ascii="Times New Roman" w:hAnsi="Times New Roman"/>
          <w:b/>
          <w:bCs/>
          <w:sz w:val="24"/>
          <w:szCs w:val="24"/>
        </w:rPr>
      </w:pPr>
    </w:p>
    <w:p w:rsidR="00C62723" w:rsidRPr="00C81812" w:rsidRDefault="00C62723" w:rsidP="00C81812">
      <w:pPr>
        <w:autoSpaceDE w:val="0"/>
        <w:autoSpaceDN w:val="0"/>
        <w:adjustRightInd w:val="0"/>
        <w:spacing w:line="360" w:lineRule="auto"/>
        <w:ind w:firstLine="1800"/>
        <w:jc w:val="both"/>
        <w:rPr>
          <w:rFonts w:ascii="Times New Roman" w:hAnsi="Times New Roman"/>
          <w:b/>
          <w:bCs/>
          <w:sz w:val="24"/>
          <w:szCs w:val="24"/>
        </w:rPr>
      </w:pPr>
      <w:r w:rsidRPr="00C81812">
        <w:rPr>
          <w:rFonts w:ascii="Times New Roman" w:hAnsi="Times New Roman"/>
          <w:b/>
          <w:bCs/>
          <w:sz w:val="24"/>
          <w:szCs w:val="24"/>
        </w:rPr>
        <w:t>ANEXO III- MODELO DE PROJETO DE VENDA CONFORME ANEXO V DA RESOLUÇÃO Nº 38 DO FNDE, DE 16/07/2009.</w:t>
      </w: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PROGRAMA NACIONAL DE ALIMENTAÇÃO ESCOLAR –PNAE</w:t>
      </w: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PROJETO DE VENDA DE GENEROS ALIMENTÍCIOS DA AGRICULTURA FAMILIAR PARA ALIMENTAÇÃO ESCOLAR</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I- IDENTIFICAÇÃO DOS FORNECEDORES</w:t>
      </w: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Identificação da Proposta de Atendimento ao Edital da Chamada Pública nº 004/2011</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A- Grupo Formal</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1.Nome do Proponente</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 2.CNPJ</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3.Endereço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4. Município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5.CEP</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6. Nome representante Legal</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7.CPF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8.DDD/Fone</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9.Banco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10. Nº Agência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11. Nº Conta Corrente</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A- Grupo Informal</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1. Nome Proponente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2.CPF</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3.Endereço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4. Município</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5.CEP</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6. Nome da Entidade Articuladora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7. CPF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8.DDD/Fone</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B- Fornecedores Participantes (Grupo Formal e Informal)</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1.Nome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2.CPF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3.DAP </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4. Nº Agência</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 5. Nº Conta Corrente</w:t>
      </w: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b/>
          <w:bCs/>
          <w:sz w:val="24"/>
          <w:szCs w:val="24"/>
        </w:rPr>
      </w:pPr>
      <w:r w:rsidRPr="00C81812">
        <w:rPr>
          <w:rFonts w:ascii="Times New Roman" w:hAnsi="Times New Roman"/>
          <w:b/>
          <w:bCs/>
          <w:sz w:val="24"/>
          <w:szCs w:val="24"/>
        </w:rPr>
        <w:t xml:space="preserve">         ANEXO IV – MINUTA CONTRATO Nº /2011 (MODELO)   </w:t>
      </w: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b/>
          <w:bCs/>
          <w:sz w:val="24"/>
          <w:szCs w:val="24"/>
        </w:rPr>
      </w:pPr>
      <w:r w:rsidRPr="00C81812">
        <w:rPr>
          <w:rFonts w:ascii="Times New Roman" w:hAnsi="Times New Roman"/>
          <w:b/>
          <w:bCs/>
          <w:sz w:val="24"/>
          <w:szCs w:val="24"/>
        </w:rPr>
        <w:t xml:space="preserve">Processo nº </w:t>
      </w: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ind w:left="4820"/>
        <w:jc w:val="both"/>
        <w:rPr>
          <w:rFonts w:ascii="Times New Roman" w:hAnsi="Times New Roman"/>
          <w:sz w:val="24"/>
          <w:szCs w:val="24"/>
        </w:rPr>
      </w:pPr>
    </w:p>
    <w:p w:rsidR="00C62723" w:rsidRPr="00C81812" w:rsidRDefault="00C62723" w:rsidP="00C81812">
      <w:pPr>
        <w:ind w:left="4820"/>
        <w:jc w:val="both"/>
        <w:rPr>
          <w:rFonts w:ascii="Times New Roman" w:hAnsi="Times New Roman"/>
          <w:sz w:val="24"/>
          <w:szCs w:val="24"/>
        </w:rPr>
      </w:pPr>
      <w:r w:rsidRPr="00C81812">
        <w:rPr>
          <w:rFonts w:ascii="Times New Roman" w:hAnsi="Times New Roman"/>
          <w:sz w:val="24"/>
          <w:szCs w:val="24"/>
        </w:rPr>
        <w:t>Contrato n.º             /2011 que celebram o CONSELHO ESCOLAR DA UNIDADE ESCOLAR-----------------, por meio da SECRETARIA DA EDUCAÇÃO E _______________, para os fins que especifica, sob as condições a seguir descritas:</w:t>
      </w:r>
    </w:p>
    <w:p w:rsidR="00C62723" w:rsidRPr="00C81812" w:rsidRDefault="00C62723" w:rsidP="00C81812">
      <w:pPr>
        <w:jc w:val="center"/>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sz w:val="24"/>
          <w:szCs w:val="24"/>
        </w:rPr>
        <w:t>CONSELHO ESCOLAR DA UNIDADE ESCOLAR ----------------</w:t>
      </w:r>
      <w:r w:rsidRPr="00C81812">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C81812">
        <w:rPr>
          <w:rFonts w:ascii="Times New Roman" w:hAnsi="Times New Roman"/>
          <w:b/>
          <w:bCs/>
          <w:sz w:val="24"/>
          <w:szCs w:val="24"/>
        </w:rPr>
        <w:t>CONTRATANTE</w:t>
      </w:r>
      <w:r w:rsidRPr="00C81812">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C81812">
        <w:rPr>
          <w:rFonts w:ascii="Times New Roman" w:hAnsi="Times New Roman"/>
          <w:b/>
          <w:bCs/>
          <w:sz w:val="24"/>
          <w:szCs w:val="24"/>
        </w:rPr>
        <w:t>CONTRATADO</w:t>
      </w:r>
      <w:r w:rsidRPr="00C81812">
        <w:rPr>
          <w:rFonts w:ascii="Times New Roman" w:hAnsi="Times New Roman"/>
          <w:sz w:val="24"/>
          <w:szCs w:val="24"/>
        </w:rPr>
        <w:t xml:space="preserve">, fundamentados nas disposições da Lei nº 11.947, de 16/06/2009, e tendo em vista o que consta na CHAMADA PÚBLICA Nº         /2011 resolvem celebrar o presente </w:t>
      </w:r>
      <w:r w:rsidRPr="00C81812">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C81812">
        <w:rPr>
          <w:rFonts w:ascii="Times New Roman" w:hAnsi="Times New Roman"/>
          <w:sz w:val="24"/>
          <w:szCs w:val="24"/>
        </w:rPr>
        <w:t>, mediante as cláusulas que seguem:</w:t>
      </w:r>
      <w:r w:rsidRPr="00C81812">
        <w:rPr>
          <w:rFonts w:ascii="Times New Roman" w:hAnsi="Times New Roman"/>
          <w:b/>
          <w:bCs/>
          <w:sz w:val="24"/>
          <w:szCs w:val="24"/>
        </w:rPr>
        <w:t xml:space="preserve"> </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PRIMEIRA: DO OBJETO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CLÁSULA SEGUNDA: DAS OBRIGAÇÕES DA CONTRATANTE</w:t>
      </w:r>
    </w:p>
    <w:p w:rsidR="00C62723" w:rsidRPr="00C81812" w:rsidRDefault="00C62723" w:rsidP="00C81812">
      <w:pPr>
        <w:keepLines/>
        <w:widowControl w:val="0"/>
        <w:spacing w:line="360" w:lineRule="auto"/>
        <w:ind w:right="-79"/>
        <w:jc w:val="both"/>
        <w:rPr>
          <w:rFonts w:ascii="Times New Roman" w:hAnsi="Times New Roman"/>
          <w:color w:val="000000"/>
          <w:sz w:val="24"/>
          <w:szCs w:val="24"/>
        </w:rPr>
      </w:pPr>
      <w:r w:rsidRPr="00C81812">
        <w:rPr>
          <w:rFonts w:ascii="Times New Roman" w:hAnsi="Times New Roman"/>
          <w:b/>
          <w:color w:val="000000"/>
          <w:sz w:val="24"/>
          <w:szCs w:val="24"/>
        </w:rPr>
        <w:t>2.1</w:t>
      </w:r>
      <w:r w:rsidRPr="00C81812">
        <w:rPr>
          <w:rFonts w:ascii="Times New Roman" w:hAnsi="Times New Roman"/>
          <w:color w:val="000000"/>
          <w:sz w:val="24"/>
          <w:szCs w:val="24"/>
        </w:rPr>
        <w:t xml:space="preserve"> Acompanhar e fiscalizar a execução deste contrato, comunicando possíveis irregularidades à Secretária da Educação;</w:t>
      </w:r>
    </w:p>
    <w:p w:rsidR="00C62723" w:rsidRPr="00C81812" w:rsidRDefault="00C62723" w:rsidP="00C81812">
      <w:pPr>
        <w:keepLines/>
        <w:widowControl w:val="0"/>
        <w:spacing w:line="360" w:lineRule="auto"/>
        <w:ind w:right="-79"/>
        <w:jc w:val="both"/>
        <w:rPr>
          <w:rFonts w:ascii="Times New Roman" w:hAnsi="Times New Roman"/>
          <w:color w:val="000000"/>
          <w:sz w:val="24"/>
          <w:szCs w:val="24"/>
        </w:rPr>
      </w:pPr>
      <w:r w:rsidRPr="00C81812">
        <w:rPr>
          <w:rFonts w:ascii="Times New Roman" w:hAnsi="Times New Roman"/>
          <w:b/>
          <w:color w:val="000000"/>
          <w:sz w:val="24"/>
          <w:szCs w:val="24"/>
        </w:rPr>
        <w:t>2.2</w:t>
      </w:r>
      <w:r w:rsidRPr="00C81812">
        <w:rPr>
          <w:rFonts w:ascii="Times New Roman" w:hAnsi="Times New Roman"/>
          <w:color w:val="000000"/>
          <w:sz w:val="24"/>
          <w:szCs w:val="24"/>
        </w:rPr>
        <w:t xml:space="preserve"> Fiscalizar a qualidade dos gêneros alimentícios a serem fornecidos;</w:t>
      </w:r>
    </w:p>
    <w:p w:rsidR="00C62723" w:rsidRPr="00C81812" w:rsidRDefault="00C62723" w:rsidP="00C81812">
      <w:pPr>
        <w:keepLines/>
        <w:widowControl w:val="0"/>
        <w:spacing w:line="360" w:lineRule="auto"/>
        <w:ind w:right="-79"/>
        <w:jc w:val="both"/>
        <w:rPr>
          <w:rFonts w:ascii="Times New Roman" w:hAnsi="Times New Roman"/>
          <w:bCs/>
          <w:color w:val="000000"/>
          <w:sz w:val="24"/>
          <w:szCs w:val="24"/>
        </w:rPr>
      </w:pPr>
      <w:r w:rsidRPr="00C81812">
        <w:rPr>
          <w:rFonts w:ascii="Times New Roman" w:hAnsi="Times New Roman"/>
          <w:b/>
          <w:bCs/>
          <w:color w:val="000000"/>
          <w:sz w:val="24"/>
          <w:szCs w:val="24"/>
        </w:rPr>
        <w:t>2.3</w:t>
      </w:r>
      <w:r w:rsidRPr="00C81812">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C62723" w:rsidRPr="00C81812" w:rsidRDefault="00C62723" w:rsidP="00C81812">
      <w:pPr>
        <w:pStyle w:val="BodyTextIndent"/>
        <w:keepLines/>
        <w:spacing w:line="360" w:lineRule="auto"/>
        <w:ind w:right="-79"/>
        <w:rPr>
          <w:rFonts w:ascii="Times New Roman" w:hAnsi="Times New Roman"/>
          <w:sz w:val="24"/>
          <w:szCs w:val="24"/>
        </w:rPr>
      </w:pPr>
      <w:r w:rsidRPr="00C81812">
        <w:rPr>
          <w:rFonts w:ascii="Times New Roman" w:hAnsi="Times New Roman"/>
          <w:b/>
          <w:sz w:val="24"/>
          <w:szCs w:val="24"/>
        </w:rPr>
        <w:t>2.4</w:t>
      </w:r>
      <w:r w:rsidRPr="00C81812">
        <w:rPr>
          <w:rFonts w:ascii="Times New Roman" w:hAnsi="Times New Roman"/>
          <w:sz w:val="24"/>
          <w:szCs w:val="24"/>
        </w:rPr>
        <w:t xml:space="preserve"> Proporcionar todas as facilidades para que a contratada possa desempenhar seus trabalhos dentro das normas do contrato;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2.5</w:t>
      </w:r>
      <w:r w:rsidRPr="00C81812">
        <w:rPr>
          <w:rFonts w:ascii="Times New Roman" w:hAnsi="Times New Roman"/>
          <w:sz w:val="24"/>
          <w:szCs w:val="24"/>
        </w:rPr>
        <w:t xml:space="preserve"> Fica reservado a Contratante</w:t>
      </w:r>
      <w:r w:rsidRPr="00C81812">
        <w:rPr>
          <w:rFonts w:ascii="Times New Roman" w:hAnsi="Times New Roman"/>
          <w:b/>
          <w:sz w:val="24"/>
          <w:szCs w:val="24"/>
        </w:rPr>
        <w:t xml:space="preserve"> </w:t>
      </w:r>
      <w:r w:rsidRPr="00C81812">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bCs/>
          <w:sz w:val="24"/>
          <w:szCs w:val="24"/>
        </w:rPr>
        <w:t xml:space="preserve">2.6 </w:t>
      </w:r>
      <w:r w:rsidRPr="00C81812">
        <w:rPr>
          <w:rFonts w:ascii="Times New Roman" w:hAnsi="Times New Roman"/>
          <w:bCs/>
          <w:sz w:val="24"/>
          <w:szCs w:val="24"/>
        </w:rPr>
        <w:t>A Contratante</w:t>
      </w:r>
      <w:r w:rsidRPr="00C81812">
        <w:rPr>
          <w:rFonts w:ascii="Times New Roman" w:hAnsi="Times New Roman"/>
          <w:b/>
          <w:bCs/>
          <w:sz w:val="24"/>
          <w:szCs w:val="24"/>
        </w:rPr>
        <w:t xml:space="preserve"> </w:t>
      </w:r>
      <w:r w:rsidRPr="00C81812">
        <w:rPr>
          <w:rFonts w:ascii="Times New Roman" w:hAnsi="Times New Roman"/>
          <w:sz w:val="24"/>
          <w:szCs w:val="24"/>
        </w:rPr>
        <w:t>reserva-se no direito, também de subtrair, substituir ou incluir novos pontos de entrega, durante a vigência do contrato, de acordo com sua real necessidade.</w:t>
      </w:r>
    </w:p>
    <w:p w:rsidR="00C62723" w:rsidRPr="00C81812" w:rsidRDefault="00C62723" w:rsidP="00C81812">
      <w:pPr>
        <w:autoSpaceDE w:val="0"/>
        <w:autoSpaceDN w:val="0"/>
        <w:adjustRightInd w:val="0"/>
        <w:spacing w:line="360" w:lineRule="auto"/>
        <w:jc w:val="both"/>
        <w:rPr>
          <w:rFonts w:ascii="Times New Roman" w:hAnsi="Times New Roman"/>
          <w:color w:val="993300"/>
          <w:sz w:val="24"/>
          <w:szCs w:val="24"/>
        </w:rPr>
      </w:pP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CLÁSULA TERCEIRA: DAS OBRIGAÇÕES DO CONTRATADO</w:t>
      </w:r>
    </w:p>
    <w:p w:rsidR="00C62723" w:rsidRPr="00C81812" w:rsidRDefault="00C62723" w:rsidP="00C81812">
      <w:pPr>
        <w:pStyle w:val="BodyTextIndent"/>
        <w:tabs>
          <w:tab w:val="left" w:pos="9639"/>
        </w:tabs>
        <w:spacing w:line="360" w:lineRule="auto"/>
        <w:ind w:right="-79"/>
        <w:rPr>
          <w:rFonts w:ascii="Times New Roman" w:hAnsi="Times New Roman"/>
          <w:sz w:val="24"/>
          <w:szCs w:val="24"/>
        </w:rPr>
      </w:pPr>
      <w:r w:rsidRPr="00C81812">
        <w:rPr>
          <w:rFonts w:ascii="Times New Roman" w:hAnsi="Times New Roman"/>
          <w:b/>
          <w:color w:val="auto"/>
          <w:sz w:val="24"/>
          <w:szCs w:val="24"/>
        </w:rPr>
        <w:t>3.1</w:t>
      </w:r>
      <w:r w:rsidRPr="00C81812">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2723" w:rsidRPr="00C81812" w:rsidRDefault="00C62723" w:rsidP="00C81812">
      <w:pPr>
        <w:autoSpaceDE w:val="0"/>
        <w:autoSpaceDN w:val="0"/>
        <w:adjustRightInd w:val="0"/>
        <w:spacing w:line="360" w:lineRule="auto"/>
        <w:jc w:val="both"/>
        <w:rPr>
          <w:rFonts w:ascii="Times New Roman" w:hAnsi="Times New Roman"/>
          <w:color w:val="993300"/>
          <w:sz w:val="24"/>
          <w:szCs w:val="24"/>
        </w:rPr>
      </w:pP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3.2</w:t>
      </w:r>
      <w:r w:rsidRPr="00C81812">
        <w:rPr>
          <w:rFonts w:ascii="Times New Roman" w:hAnsi="Times New Roman"/>
          <w:sz w:val="24"/>
          <w:szCs w:val="24"/>
        </w:rPr>
        <w:t xml:space="preserve"> </w:t>
      </w:r>
      <w:r w:rsidRPr="00C81812">
        <w:rPr>
          <w:rFonts w:ascii="Times New Roman" w:hAnsi="Times New Roman"/>
          <w:b/>
          <w:sz w:val="24"/>
          <w:szCs w:val="24"/>
        </w:rPr>
        <w:t>O</w:t>
      </w:r>
      <w:r w:rsidRPr="00C81812">
        <w:rPr>
          <w:rFonts w:ascii="Times New Roman" w:hAnsi="Times New Roman"/>
          <w:sz w:val="24"/>
          <w:szCs w:val="24"/>
        </w:rPr>
        <w:t xml:space="preserve"> </w:t>
      </w:r>
      <w:r w:rsidRPr="00C81812">
        <w:rPr>
          <w:rFonts w:ascii="Times New Roman" w:hAnsi="Times New Roman"/>
          <w:b/>
          <w:bCs/>
          <w:sz w:val="24"/>
          <w:szCs w:val="24"/>
        </w:rPr>
        <w:t xml:space="preserve">CONTRATADO </w:t>
      </w:r>
      <w:r w:rsidRPr="00C81812">
        <w:rPr>
          <w:rFonts w:ascii="Times New Roman" w:hAnsi="Times New Roman"/>
          <w:sz w:val="24"/>
          <w:szCs w:val="24"/>
        </w:rPr>
        <w:t xml:space="preserve">se compromete a fornecer os gêneros alimentícios da agricultura e do empreendedor familiar Rural ao </w:t>
      </w:r>
      <w:r w:rsidRPr="00C81812">
        <w:rPr>
          <w:rFonts w:ascii="Times New Roman" w:hAnsi="Times New Roman"/>
          <w:b/>
          <w:bCs/>
          <w:sz w:val="24"/>
          <w:szCs w:val="24"/>
        </w:rPr>
        <w:t xml:space="preserve">CONTRATANTE </w:t>
      </w:r>
      <w:r w:rsidRPr="00C81812">
        <w:rPr>
          <w:rFonts w:ascii="Times New Roman" w:hAnsi="Times New Roman"/>
          <w:sz w:val="24"/>
          <w:szCs w:val="24"/>
        </w:rPr>
        <w:t>conforme descrito no Projeto de Venda de Gêneros Alimentícios da Agricultura Familiar, parte integrante deste Instrumento;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3.3</w:t>
      </w:r>
      <w:r w:rsidRPr="00C81812">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3.4</w:t>
      </w:r>
      <w:r w:rsidRPr="00C81812">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3.4.1</w:t>
      </w:r>
      <w:r w:rsidRPr="00C81812">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3.4.2</w:t>
      </w:r>
      <w:r w:rsidRPr="00C81812">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3.5</w:t>
      </w:r>
      <w:r w:rsidRPr="00C81812">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2723" w:rsidRPr="00C81812" w:rsidRDefault="00C62723" w:rsidP="00C81812">
      <w:pPr>
        <w:autoSpaceDE w:val="0"/>
        <w:autoSpaceDN w:val="0"/>
        <w:adjustRightInd w:val="0"/>
        <w:spacing w:line="360" w:lineRule="auto"/>
        <w:rPr>
          <w:rFonts w:ascii="Times New Roman" w:hAnsi="Times New Roman"/>
          <w:color w:val="993300"/>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 xml:space="preserve">CLÁSULA QUARTA: DO LIMITE </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QUINTA: DO FORNECIMENTO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início da entrega dos gêneros alimentícios será imediatamente após o recebimento da Ordem de</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Compra, expedida pelo Conselho Escolar da Unidade Escolar ------------------ devendo esta entrega ser realizada</w:t>
      </w:r>
      <w:r w:rsidRPr="00C81812">
        <w:rPr>
          <w:rFonts w:ascii="Times New Roman" w:hAnsi="Times New Roman"/>
          <w:snapToGrid w:val="0"/>
          <w:color w:val="000000"/>
          <w:sz w:val="24"/>
          <w:szCs w:val="24"/>
        </w:rPr>
        <w:t>, semanalmente, no período --------------, no horário compreendido entre -------------, de acordo com o cardápio;.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 A entrega dos gêneros alimentícios deverá ser feita nos locais, dias e quantidades de acordo com a CHAMADA PÚBLICA n. º ____________, e seus Anexos.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SEXTA: DO PAGAMENTO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SÉTIMA: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OITAVA: DO PREÇO E DA DOTAÇÃO ORÇAMENTÁRIA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CONTRATANTE pagará a CONTRATADA, pelo fornecimento dos gêneros alimentícios da Agricultura e do empreendedor Familiar Rural o valor total de R$     (........). </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As despesas decorrentes do presente contrato correrão à conta das seguintes dotações orçamentárias:</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b/>
          <w:sz w:val="24"/>
          <w:szCs w:val="24"/>
        </w:rPr>
        <w:t>CLÁUSULA NONA</w:t>
      </w:r>
      <w:r w:rsidRPr="00C81812">
        <w:rPr>
          <w:rFonts w:ascii="Times New Roman" w:hAnsi="Times New Roman"/>
          <w:sz w:val="24"/>
          <w:szCs w:val="24"/>
        </w:rPr>
        <w:t>:</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CONTRATANTE</w:t>
      </w:r>
      <w:r w:rsidRPr="00C81812">
        <w:rPr>
          <w:rFonts w:ascii="Times New Roman" w:hAnsi="Times New Roman"/>
          <w:sz w:val="24"/>
          <w:szCs w:val="24"/>
        </w:rPr>
        <w:t>, após receber os documentos descritos na cláusula quinta, alínea “b”, e após 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tramitação do Processo para instrução e liquidação, efetuará o seu pagamento no valor correspondente às entregas do mês anterior.</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Não será efetuado qualquer pagamento ao </w:t>
      </w:r>
      <w:r w:rsidRPr="00C81812">
        <w:rPr>
          <w:rFonts w:ascii="Times New Roman" w:hAnsi="Times New Roman"/>
          <w:b/>
          <w:bCs/>
          <w:sz w:val="24"/>
          <w:szCs w:val="24"/>
        </w:rPr>
        <w:t xml:space="preserve">CONTRATADO </w:t>
      </w:r>
      <w:r w:rsidRPr="00C81812">
        <w:rPr>
          <w:rFonts w:ascii="Times New Roman" w:hAnsi="Times New Roman"/>
          <w:sz w:val="24"/>
          <w:szCs w:val="24"/>
        </w:rPr>
        <w:t>enquanto houver pendência de liquidação de obrigação financeira em virtude de penalidade ou inadimplência contratual.</w:t>
      </w: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Nos casos de inadimplência da </w:t>
      </w:r>
      <w:r w:rsidRPr="00C81812">
        <w:rPr>
          <w:rFonts w:ascii="Times New Roman" w:hAnsi="Times New Roman"/>
          <w:b/>
          <w:bCs/>
          <w:sz w:val="24"/>
          <w:szCs w:val="24"/>
        </w:rPr>
        <w:t>CONTRATANTE</w:t>
      </w:r>
      <w:r w:rsidRPr="00C81812">
        <w:rPr>
          <w:rFonts w:ascii="Times New Roman" w:hAnsi="Times New Roman"/>
          <w:sz w:val="24"/>
          <w:szCs w:val="24"/>
        </w:rPr>
        <w:t>, proceder-se á conforme o 1º, do art. 20 da Lei n. º</w:t>
      </w:r>
    </w:p>
    <w:p w:rsidR="00C62723" w:rsidRPr="00C81812" w:rsidRDefault="00C62723"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11.947, de 16/06/2009 e demais legislações relacionadas.</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PRIMEIRA: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 xml:space="preserve">CONTRATADO FORNECEDOR </w:t>
      </w:r>
      <w:r w:rsidRPr="00C81812">
        <w:rPr>
          <w:rFonts w:ascii="Times New Roman" w:hAnsi="Times New Roman"/>
          <w:sz w:val="24"/>
          <w:szCs w:val="24"/>
        </w:rPr>
        <w:t>deverá guardar pelo prazo de 05 (cinco) anos, cópias das notas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SEGUNDA: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 xml:space="preserve">CONTRATANTE </w:t>
      </w:r>
      <w:r w:rsidRPr="00C81812">
        <w:rPr>
          <w:rFonts w:ascii="Times New Roman" w:hAnsi="Times New Roman"/>
          <w:sz w:val="24"/>
          <w:szCs w:val="24"/>
        </w:rPr>
        <w:t>se compromete em guardar por 05 (cinco) anos as Notas Fiscais de Compras, os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TERCEIRA: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É de exclusiva responsabilidade do </w:t>
      </w:r>
      <w:r w:rsidRPr="00C81812">
        <w:rPr>
          <w:rFonts w:ascii="Times New Roman" w:hAnsi="Times New Roman"/>
          <w:b/>
          <w:bCs/>
          <w:sz w:val="24"/>
          <w:szCs w:val="24"/>
        </w:rPr>
        <w:t xml:space="preserve">CONTRATADO FORNECEDOR </w:t>
      </w:r>
      <w:r w:rsidRPr="00C81812">
        <w:rPr>
          <w:rFonts w:ascii="Times New Roman" w:hAnsi="Times New Roman"/>
          <w:sz w:val="24"/>
          <w:szCs w:val="24"/>
        </w:rPr>
        <w:t xml:space="preserve">o ressarcimento de danos causados ao </w:t>
      </w:r>
      <w:r w:rsidRPr="00C81812">
        <w:rPr>
          <w:rFonts w:ascii="Times New Roman" w:hAnsi="Times New Roman"/>
          <w:b/>
          <w:bCs/>
          <w:sz w:val="24"/>
          <w:szCs w:val="24"/>
        </w:rPr>
        <w:t xml:space="preserve">CONTRATANTE </w:t>
      </w:r>
      <w:r w:rsidRPr="00C81812">
        <w:rPr>
          <w:rFonts w:ascii="Times New Roman" w:hAnsi="Times New Roman"/>
          <w:sz w:val="24"/>
          <w:szCs w:val="24"/>
        </w:rPr>
        <w:t>ou a terceiros, decorrentes de sua culpa ou dolo na execução do contrato, não excluindo ou reduzindo esta responsabilidade à fiscalização.</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QUARTA: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 xml:space="preserve">CONTRATANTE </w:t>
      </w:r>
      <w:r w:rsidRPr="00C81812">
        <w:rPr>
          <w:rFonts w:ascii="Times New Roman" w:hAnsi="Times New Roman"/>
          <w:sz w:val="24"/>
          <w:szCs w:val="24"/>
        </w:rPr>
        <w:t>em razão de supremacia de interesses públicos sobre os interesses particulares poderá:</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a. Modificar unilateralmente o contrato para melhor adequação às finalidades de interesse público, respeitando os direitos do </w:t>
      </w:r>
      <w:r w:rsidRPr="00C81812">
        <w:rPr>
          <w:rFonts w:ascii="Times New Roman" w:hAnsi="Times New Roman"/>
          <w:b/>
          <w:bCs/>
          <w:sz w:val="24"/>
          <w:szCs w:val="24"/>
        </w:rPr>
        <w:t>CONTRATADO</w:t>
      </w:r>
      <w:r w:rsidRPr="00C81812">
        <w:rPr>
          <w:rFonts w:ascii="Times New Roman" w:hAnsi="Times New Roman"/>
          <w:sz w:val="24"/>
          <w:szCs w:val="24"/>
        </w:rPr>
        <w:t>;</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b. Rescindir unilateralmente o contrato, nos casos de infração contratual ou inaptidão do </w:t>
      </w:r>
      <w:r w:rsidRPr="00C81812">
        <w:rPr>
          <w:rFonts w:ascii="Times New Roman" w:hAnsi="Times New Roman"/>
          <w:b/>
          <w:bCs/>
          <w:sz w:val="24"/>
          <w:szCs w:val="24"/>
        </w:rPr>
        <w:t>CONTRATADO</w:t>
      </w:r>
      <w:r w:rsidRPr="00C81812">
        <w:rPr>
          <w:rFonts w:ascii="Times New Roman" w:hAnsi="Times New Roman"/>
          <w:sz w:val="24"/>
          <w:szCs w:val="24"/>
        </w:rPr>
        <w:t>;</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c. Fiscalizar a execução do contrato;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d. Aplicar sanções motivadas pela inexecução total ou parcial do ajuste.</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Parágrafo Primeiro: Sempre que a </w:t>
      </w:r>
      <w:r w:rsidRPr="00C81812">
        <w:rPr>
          <w:rFonts w:ascii="Times New Roman" w:hAnsi="Times New Roman"/>
          <w:b/>
          <w:bCs/>
          <w:sz w:val="24"/>
          <w:szCs w:val="24"/>
        </w:rPr>
        <w:t xml:space="preserve">CONTRATANTE </w:t>
      </w:r>
      <w:r w:rsidRPr="00C81812">
        <w:rPr>
          <w:rFonts w:ascii="Times New Roman" w:hAnsi="Times New Roman"/>
          <w:sz w:val="24"/>
          <w:szCs w:val="24"/>
        </w:rPr>
        <w:t xml:space="preserve">alterar ou rescindir o contrato sem culpa do </w:t>
      </w:r>
      <w:r w:rsidRPr="00C81812">
        <w:rPr>
          <w:rFonts w:ascii="Times New Roman" w:hAnsi="Times New Roman"/>
          <w:b/>
          <w:bCs/>
          <w:sz w:val="24"/>
          <w:szCs w:val="24"/>
        </w:rPr>
        <w:t>CONTRATADO</w:t>
      </w:r>
      <w:r w:rsidRPr="00C81812">
        <w:rPr>
          <w:rFonts w:ascii="Times New Roman" w:hAnsi="Times New Roman"/>
          <w:sz w:val="24"/>
          <w:szCs w:val="24"/>
        </w:rPr>
        <w:t>, deve respeitar o equilíbrio econômico financeiro, garantindo-lhe o aumento das remunerações respectivas ou da indenização por despesas já realizadas.</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QUINTA: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A multa aplicada após regular processo administrativo poderá ser descontada dos pagamentos eventualmente divididos pelo </w:t>
      </w:r>
      <w:r w:rsidRPr="00C81812">
        <w:rPr>
          <w:rFonts w:ascii="Times New Roman" w:hAnsi="Times New Roman"/>
          <w:b/>
          <w:bCs/>
          <w:sz w:val="24"/>
          <w:szCs w:val="24"/>
        </w:rPr>
        <w:t xml:space="preserve">CONTRATANTE </w:t>
      </w:r>
      <w:r w:rsidRPr="00C81812">
        <w:rPr>
          <w:rFonts w:ascii="Times New Roman" w:hAnsi="Times New Roman"/>
          <w:sz w:val="24"/>
          <w:szCs w:val="24"/>
        </w:rPr>
        <w:t>ou, quando for o caso, cobrada judicialmente.</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SEXTA: DA FISCALIZAÇÃO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fiscalização do presente contrato ficará a cargo da Secretaria da Educação, do Conselho Escolar da Unidade Escolar-----, e outras Entidades designadas pelo FNDE.</w:t>
      </w: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SÉTIMA:</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presente contrato rege-se, ainda, pela CHAMADA PÚBLICA nº ______/2011, pela Resolução CD/FNDE nº 38, pela Lei nº 11.947, em todos os seus termos, a qual será aplicada, também, onde o contrato for omisso.</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OITAVA: DA PRORROGAÇÃO</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Este Contrato poderá ser aditado a qualquer tempo, mediante acordo formal entre as partes, resguardada as suas condições essenciais.</w:t>
      </w:r>
    </w:p>
    <w:p w:rsidR="00C62723" w:rsidRPr="00C81812" w:rsidRDefault="00C62723" w:rsidP="00C81812">
      <w:pPr>
        <w:autoSpaceDE w:val="0"/>
        <w:autoSpaceDN w:val="0"/>
        <w:adjustRightInd w:val="0"/>
        <w:spacing w:line="360" w:lineRule="auto"/>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NONA:</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VIGÉSIMA:</w:t>
      </w:r>
    </w:p>
    <w:p w:rsidR="00C62723" w:rsidRPr="00C81812" w:rsidRDefault="00C62723" w:rsidP="00C81812">
      <w:pPr>
        <w:autoSpaceDE w:val="0"/>
        <w:autoSpaceDN w:val="0"/>
        <w:adjustRightInd w:val="0"/>
        <w:spacing w:line="360" w:lineRule="auto"/>
        <w:rPr>
          <w:rFonts w:ascii="Times New Roman" w:hAnsi="Times New Roman"/>
          <w:b/>
          <w:bCs/>
          <w:sz w:val="24"/>
          <w:szCs w:val="24"/>
        </w:rPr>
      </w:pP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Por acordo entre as partes;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b. Pela inobservância de qualquer de suas condições;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c. Qualquer dos motivos previstos em Lei.</w:t>
      </w: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VIGÉSIMA PRIMEIRA: DA VIGÊNCIA</w:t>
      </w:r>
    </w:p>
    <w:p w:rsidR="00C62723"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presente contrato vigorará da sua assinatura até --------------------------, período este compreendido entre __de_______de 20___.</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p>
    <w:p w:rsidR="00C62723" w:rsidRPr="00C81812" w:rsidRDefault="00C62723" w:rsidP="00C81812">
      <w:pPr>
        <w:rPr>
          <w:rFonts w:ascii="Times New Roman" w:hAnsi="Times New Roman"/>
          <w:b/>
          <w:bCs/>
          <w:sz w:val="24"/>
          <w:szCs w:val="24"/>
        </w:rPr>
      </w:pPr>
      <w:r w:rsidRPr="00C81812">
        <w:rPr>
          <w:rFonts w:ascii="Times New Roman" w:hAnsi="Times New Roman"/>
          <w:b/>
          <w:bCs/>
          <w:sz w:val="24"/>
          <w:szCs w:val="24"/>
        </w:rPr>
        <w:t xml:space="preserve"> CLÁUSULA VIGÈSIMA SEGUNDA - </w:t>
      </w:r>
      <w:r w:rsidRPr="00C81812">
        <w:rPr>
          <w:rFonts w:ascii="Times New Roman" w:hAnsi="Times New Roman"/>
          <w:b/>
          <w:sz w:val="24"/>
          <w:szCs w:val="24"/>
        </w:rPr>
        <w:t>DA PUBLICAÇÃO</w:t>
      </w:r>
    </w:p>
    <w:p w:rsidR="00C62723" w:rsidRDefault="00C62723" w:rsidP="00C81812">
      <w:pPr>
        <w:pStyle w:val="BodyTextIndent2"/>
        <w:spacing w:line="360" w:lineRule="auto"/>
        <w:ind w:firstLine="0"/>
        <w:rPr>
          <w:rFonts w:ascii="Times New Roman" w:hAnsi="Times New Roman"/>
          <w:sz w:val="24"/>
          <w:szCs w:val="24"/>
        </w:rPr>
      </w:pPr>
      <w:r w:rsidRPr="00C81812">
        <w:rPr>
          <w:rFonts w:ascii="Times New Roman" w:hAnsi="Times New Roman"/>
          <w:sz w:val="24"/>
          <w:szCs w:val="24"/>
        </w:rPr>
        <w:t xml:space="preserve">Caberá ao </w:t>
      </w:r>
      <w:r w:rsidRPr="00C81812">
        <w:rPr>
          <w:rFonts w:ascii="Times New Roman" w:hAnsi="Times New Roman"/>
          <w:b/>
          <w:sz w:val="24"/>
          <w:szCs w:val="24"/>
        </w:rPr>
        <w:t>CONTRATANTE</w:t>
      </w:r>
      <w:r w:rsidRPr="00C81812">
        <w:rPr>
          <w:rFonts w:ascii="Times New Roman" w:hAnsi="Times New Roman"/>
          <w:sz w:val="24"/>
          <w:szCs w:val="24"/>
        </w:rPr>
        <w:t xml:space="preserve"> providenciar, por sua conta, a publicação resumida do Instrumento de Contrato e de seus aditamentos, na imprensa oficial e no prazo legal.</w:t>
      </w:r>
    </w:p>
    <w:p w:rsidR="00C62723" w:rsidRPr="00C81812" w:rsidRDefault="00C62723" w:rsidP="00C81812">
      <w:pPr>
        <w:pStyle w:val="BodyTextIndent2"/>
        <w:spacing w:line="360" w:lineRule="auto"/>
        <w:ind w:firstLine="0"/>
        <w:rPr>
          <w:rFonts w:ascii="Times New Roman" w:hAnsi="Times New Roman"/>
          <w:sz w:val="24"/>
          <w:szCs w:val="24"/>
        </w:rPr>
      </w:pPr>
    </w:p>
    <w:p w:rsidR="00C62723" w:rsidRPr="00C81812" w:rsidRDefault="00C62723"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VIGÉSIMA TERCEIRA: DO FORO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É competente o Foro da Comarca de Goiânia - GO para dirimir qualquer controvérsia que se originar deste contrato.</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E, por estarem assim, justos e contratados, assinam o presente instrumento em três vias iguais de igual</w:t>
      </w:r>
    </w:p>
    <w:p w:rsidR="00C62723" w:rsidRDefault="00C62723"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teor e forma, na presença de duas testemunhas.</w:t>
      </w:r>
    </w:p>
    <w:p w:rsidR="00C62723" w:rsidRPr="00C81812" w:rsidRDefault="00C62723" w:rsidP="00C81812">
      <w:pPr>
        <w:autoSpaceDE w:val="0"/>
        <w:autoSpaceDN w:val="0"/>
        <w:adjustRightInd w:val="0"/>
        <w:spacing w:line="360" w:lineRule="auto"/>
        <w:jc w:val="both"/>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r w:rsidRPr="00C81812">
        <w:rPr>
          <w:rFonts w:ascii="Times New Roman" w:hAnsi="Times New Roman"/>
          <w:b/>
          <w:sz w:val="24"/>
          <w:szCs w:val="24"/>
        </w:rPr>
        <w:t>CONSELHO ESCOLAR DA UNIDADE ESCOLAR ------------ (GO), ___ DE _____ DE 2011</w:t>
      </w:r>
      <w:r w:rsidRPr="00C81812">
        <w:rPr>
          <w:rFonts w:ascii="Times New Roman" w:hAnsi="Times New Roman"/>
          <w:sz w:val="24"/>
          <w:szCs w:val="24"/>
        </w:rPr>
        <w:t>.</w:t>
      </w:r>
    </w:p>
    <w:p w:rsidR="00C62723"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jc w:val="center"/>
        <w:rPr>
          <w:rFonts w:ascii="Times New Roman" w:hAnsi="Times New Roman"/>
          <w:sz w:val="24"/>
          <w:szCs w:val="24"/>
        </w:rPr>
      </w:pPr>
      <w:r w:rsidRPr="00C81812">
        <w:rPr>
          <w:rFonts w:ascii="Times New Roman" w:hAnsi="Times New Roman"/>
          <w:sz w:val="24"/>
          <w:szCs w:val="24"/>
        </w:rPr>
        <w:t>_____________________________________________</w:t>
      </w:r>
    </w:p>
    <w:p w:rsidR="00C62723" w:rsidRPr="00C81812" w:rsidRDefault="00C62723"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PRESIDENTE DO CONSELHO ESCOLAR DA UNIDADE ESCOLAR</w:t>
      </w:r>
    </w:p>
    <w:p w:rsidR="00C62723" w:rsidRPr="00C81812" w:rsidRDefault="00C62723"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CONTRATANTE</w:t>
      </w:r>
    </w:p>
    <w:p w:rsidR="00C62723" w:rsidRPr="00C81812" w:rsidRDefault="00C62723" w:rsidP="00C81812">
      <w:pPr>
        <w:autoSpaceDE w:val="0"/>
        <w:autoSpaceDN w:val="0"/>
        <w:adjustRightInd w:val="0"/>
        <w:jc w:val="center"/>
        <w:rPr>
          <w:rFonts w:ascii="Times New Roman" w:hAnsi="Times New Roman"/>
          <w:b/>
          <w:bCs/>
          <w:sz w:val="24"/>
          <w:szCs w:val="24"/>
        </w:rPr>
      </w:pPr>
    </w:p>
    <w:p w:rsidR="00C62723" w:rsidRPr="00C81812" w:rsidRDefault="00C62723" w:rsidP="00C81812">
      <w:pPr>
        <w:autoSpaceDE w:val="0"/>
        <w:autoSpaceDN w:val="0"/>
        <w:adjustRightInd w:val="0"/>
        <w:jc w:val="center"/>
        <w:rPr>
          <w:rFonts w:ascii="Times New Roman" w:hAnsi="Times New Roman"/>
          <w:b/>
          <w:bCs/>
          <w:sz w:val="24"/>
          <w:szCs w:val="24"/>
        </w:rPr>
      </w:pPr>
    </w:p>
    <w:p w:rsidR="00C62723" w:rsidRPr="00C81812" w:rsidRDefault="00C62723" w:rsidP="00C81812">
      <w:pPr>
        <w:autoSpaceDE w:val="0"/>
        <w:autoSpaceDN w:val="0"/>
        <w:adjustRightInd w:val="0"/>
        <w:jc w:val="center"/>
        <w:rPr>
          <w:rFonts w:ascii="Times New Roman" w:hAnsi="Times New Roman"/>
          <w:b/>
          <w:bCs/>
          <w:sz w:val="24"/>
          <w:szCs w:val="24"/>
        </w:rPr>
      </w:pPr>
    </w:p>
    <w:p w:rsidR="00C62723" w:rsidRPr="00C81812" w:rsidRDefault="00C62723"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_______________________________</w:t>
      </w:r>
    </w:p>
    <w:p w:rsidR="00C62723" w:rsidRPr="00C81812" w:rsidRDefault="00C62723"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AGRICULTORES FAMILIARES - FORMAL</w:t>
      </w:r>
    </w:p>
    <w:p w:rsidR="00C62723" w:rsidRPr="00C81812" w:rsidRDefault="00C62723"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AGRICULTORES FAMILIARES - INFORMAL</w:t>
      </w:r>
    </w:p>
    <w:p w:rsidR="00C62723" w:rsidRPr="00C81812" w:rsidRDefault="00C62723"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CONTRATADO</w:t>
      </w:r>
    </w:p>
    <w:p w:rsidR="00C62723" w:rsidRPr="00C81812" w:rsidRDefault="00C62723" w:rsidP="00C81812">
      <w:pPr>
        <w:autoSpaceDE w:val="0"/>
        <w:autoSpaceDN w:val="0"/>
        <w:adjustRightInd w:val="0"/>
        <w:jc w:val="center"/>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b/>
          <w:bCs/>
          <w:sz w:val="24"/>
          <w:szCs w:val="24"/>
        </w:rPr>
      </w:pPr>
    </w:p>
    <w:p w:rsidR="00C62723" w:rsidRPr="00C81812" w:rsidRDefault="00C62723" w:rsidP="00C81812">
      <w:pPr>
        <w:autoSpaceDE w:val="0"/>
        <w:autoSpaceDN w:val="0"/>
        <w:adjustRightInd w:val="0"/>
        <w:rPr>
          <w:rFonts w:ascii="Times New Roman" w:hAnsi="Times New Roman"/>
          <w:sz w:val="24"/>
          <w:szCs w:val="24"/>
        </w:rPr>
      </w:pPr>
      <w:r w:rsidRPr="00C81812">
        <w:rPr>
          <w:rFonts w:ascii="Times New Roman" w:hAnsi="Times New Roman"/>
          <w:sz w:val="24"/>
          <w:szCs w:val="24"/>
        </w:rPr>
        <w:t>Testemunhas:</w:t>
      </w:r>
    </w:p>
    <w:p w:rsidR="00C62723" w:rsidRPr="00C81812" w:rsidRDefault="00C62723" w:rsidP="00C81812">
      <w:pPr>
        <w:autoSpaceDE w:val="0"/>
        <w:autoSpaceDN w:val="0"/>
        <w:adjustRightInd w:val="0"/>
        <w:rPr>
          <w:rFonts w:ascii="Times New Roman" w:hAnsi="Times New Roman"/>
          <w:sz w:val="24"/>
          <w:szCs w:val="24"/>
        </w:rPr>
      </w:pPr>
      <w:r w:rsidRPr="00C81812">
        <w:rPr>
          <w:rFonts w:ascii="Times New Roman" w:hAnsi="Times New Roman"/>
          <w:sz w:val="24"/>
          <w:szCs w:val="24"/>
        </w:rPr>
        <w:t>1.</w:t>
      </w:r>
    </w:p>
    <w:p w:rsidR="00C62723" w:rsidRPr="00C81812" w:rsidRDefault="00C62723" w:rsidP="00C81812">
      <w:pPr>
        <w:autoSpaceDE w:val="0"/>
        <w:autoSpaceDN w:val="0"/>
        <w:adjustRightInd w:val="0"/>
        <w:rPr>
          <w:rFonts w:ascii="Times New Roman" w:hAnsi="Times New Roman"/>
          <w:sz w:val="24"/>
          <w:szCs w:val="24"/>
        </w:rPr>
      </w:pPr>
      <w:r w:rsidRPr="00C81812">
        <w:rPr>
          <w:rFonts w:ascii="Times New Roman" w:hAnsi="Times New Roman"/>
          <w:sz w:val="24"/>
          <w:szCs w:val="24"/>
        </w:rPr>
        <w:t>2.</w:t>
      </w:r>
    </w:p>
    <w:p w:rsidR="00C62723" w:rsidRPr="00C81812" w:rsidRDefault="00C62723" w:rsidP="00C81812">
      <w:pPr>
        <w:autoSpaceDE w:val="0"/>
        <w:autoSpaceDN w:val="0"/>
        <w:adjustRightInd w:val="0"/>
        <w:rPr>
          <w:rFonts w:ascii="Times New Roman" w:hAnsi="Times New Roman"/>
          <w:sz w:val="24"/>
          <w:szCs w:val="24"/>
        </w:rPr>
      </w:pPr>
    </w:p>
    <w:p w:rsidR="00C62723" w:rsidRPr="00C81812" w:rsidRDefault="00C62723" w:rsidP="00C81812">
      <w:pPr>
        <w:autoSpaceDE w:val="0"/>
        <w:autoSpaceDN w:val="0"/>
        <w:adjustRightInd w:val="0"/>
        <w:rPr>
          <w:rFonts w:ascii="Times New Roman" w:hAnsi="Times New Roman"/>
          <w:sz w:val="24"/>
          <w:szCs w:val="24"/>
        </w:rPr>
      </w:pPr>
    </w:p>
    <w:p w:rsidR="00C62723" w:rsidRPr="008D7612" w:rsidRDefault="00C62723" w:rsidP="008D7612">
      <w:pPr>
        <w:shd w:val="clear" w:color="auto" w:fill="FFFFFF"/>
        <w:spacing w:after="324" w:line="360" w:lineRule="auto"/>
        <w:jc w:val="center"/>
        <w:rPr>
          <w:rFonts w:ascii="Tahoma" w:hAnsi="Tahoma" w:cs="Tahoma"/>
          <w:color w:val="2A2A2A"/>
          <w:sz w:val="20"/>
          <w:szCs w:val="20"/>
          <w:lang w:eastAsia="pt-BR"/>
        </w:rPr>
      </w:pPr>
    </w:p>
    <w:sectPr w:rsidR="00C62723" w:rsidRPr="008D7612" w:rsidSect="00C81812">
      <w:headerReference w:type="default" r:id="rId7"/>
      <w:footerReference w:type="default" r:id="rId8"/>
      <w:pgSz w:w="11906" w:h="16838"/>
      <w:pgMar w:top="1417" w:right="926" w:bottom="1417" w:left="9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723" w:rsidRDefault="00C62723">
      <w:r>
        <w:separator/>
      </w:r>
    </w:p>
  </w:endnote>
  <w:endnote w:type="continuationSeparator" w:id="1">
    <w:p w:rsidR="00C62723" w:rsidRDefault="00C62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23" w:rsidRPr="00A753A8" w:rsidRDefault="00C62723" w:rsidP="00C81812">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2723" w:rsidRPr="00A753A8" w:rsidRDefault="00C62723" w:rsidP="00C81812">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C62723" w:rsidRDefault="00C62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723" w:rsidRDefault="00C62723">
      <w:r>
        <w:separator/>
      </w:r>
    </w:p>
  </w:footnote>
  <w:footnote w:type="continuationSeparator" w:id="1">
    <w:p w:rsidR="00C62723" w:rsidRDefault="00C62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23" w:rsidRDefault="00C62723" w:rsidP="00C81812">
    <w:pPr>
      <w:pStyle w:val="Header"/>
      <w:jc w:val="center"/>
    </w:pPr>
    <w:r w:rsidRPr="00C81812">
      <w:rPr>
        <w:rFonts w:ascii="Times New Roman" w:hAnsi="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49.25pt;height:6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B21"/>
    <w:multiLevelType w:val="multilevel"/>
    <w:tmpl w:val="3D68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C97F8D"/>
    <w:multiLevelType w:val="multilevel"/>
    <w:tmpl w:val="1CA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612"/>
    <w:rsid w:val="0000353A"/>
    <w:rsid w:val="00035519"/>
    <w:rsid w:val="000A0A6A"/>
    <w:rsid w:val="000B39E7"/>
    <w:rsid w:val="000C437D"/>
    <w:rsid w:val="00104648"/>
    <w:rsid w:val="001A0AD1"/>
    <w:rsid w:val="001C7C91"/>
    <w:rsid w:val="001F6EE6"/>
    <w:rsid w:val="00203A44"/>
    <w:rsid w:val="00227419"/>
    <w:rsid w:val="002553E8"/>
    <w:rsid w:val="00255EF4"/>
    <w:rsid w:val="002B1F58"/>
    <w:rsid w:val="003137C6"/>
    <w:rsid w:val="003433EF"/>
    <w:rsid w:val="00424746"/>
    <w:rsid w:val="004F3F87"/>
    <w:rsid w:val="00546FFC"/>
    <w:rsid w:val="00555FB5"/>
    <w:rsid w:val="00604338"/>
    <w:rsid w:val="007161D0"/>
    <w:rsid w:val="00730988"/>
    <w:rsid w:val="00802EC5"/>
    <w:rsid w:val="00845808"/>
    <w:rsid w:val="008C1CBF"/>
    <w:rsid w:val="008C2AE8"/>
    <w:rsid w:val="008D7612"/>
    <w:rsid w:val="008E70D5"/>
    <w:rsid w:val="00940439"/>
    <w:rsid w:val="009B04E2"/>
    <w:rsid w:val="009D491A"/>
    <w:rsid w:val="00A650A6"/>
    <w:rsid w:val="00A753A8"/>
    <w:rsid w:val="00AA0B4C"/>
    <w:rsid w:val="00AA2664"/>
    <w:rsid w:val="00AE0595"/>
    <w:rsid w:val="00B22FE0"/>
    <w:rsid w:val="00BC79D1"/>
    <w:rsid w:val="00C57D4A"/>
    <w:rsid w:val="00C62723"/>
    <w:rsid w:val="00C81812"/>
    <w:rsid w:val="00CC1250"/>
    <w:rsid w:val="00DA0B30"/>
    <w:rsid w:val="00DC0A47"/>
    <w:rsid w:val="00DC5018"/>
    <w:rsid w:val="00E355BC"/>
    <w:rsid w:val="00E574C8"/>
    <w:rsid w:val="00F13825"/>
    <w:rsid w:val="00F24D7B"/>
    <w:rsid w:val="00F43145"/>
    <w:rsid w:val="00F50470"/>
    <w:rsid w:val="00FA02E6"/>
    <w:rsid w:val="00FA0DDD"/>
    <w:rsid w:val="00FC4586"/>
    <w:rsid w:val="00FD250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D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uiPriority w:val="99"/>
    <w:rsid w:val="008D7612"/>
    <w:pPr>
      <w:spacing w:after="324" w:line="240" w:lineRule="auto"/>
    </w:pPr>
    <w:rPr>
      <w:rFonts w:ascii="Times New Roman" w:eastAsia="Times New Roman" w:hAnsi="Times New Roman"/>
      <w:sz w:val="24"/>
      <w:szCs w:val="24"/>
      <w:lang w:eastAsia="pt-BR"/>
    </w:rPr>
  </w:style>
  <w:style w:type="paragraph" w:customStyle="1" w:styleId="ecxmsoheader">
    <w:name w:val="ecxmsoheader"/>
    <w:basedOn w:val="Normal"/>
    <w:uiPriority w:val="99"/>
    <w:rsid w:val="008D7612"/>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uiPriority w:val="99"/>
    <w:rsid w:val="008D7612"/>
    <w:pPr>
      <w:spacing w:after="324" w:line="240" w:lineRule="auto"/>
    </w:pPr>
    <w:rPr>
      <w:rFonts w:ascii="Times New Roman" w:eastAsia="Times New Roman" w:hAnsi="Times New Roman"/>
      <w:sz w:val="24"/>
      <w:szCs w:val="24"/>
      <w:lang w:eastAsia="pt-BR"/>
    </w:rPr>
  </w:style>
  <w:style w:type="paragraph" w:styleId="BalloonText">
    <w:name w:val="Balloon Text"/>
    <w:basedOn w:val="Normal"/>
    <w:link w:val="BalloonTextChar"/>
    <w:uiPriority w:val="99"/>
    <w:semiHidden/>
    <w:rsid w:val="008D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612"/>
    <w:rPr>
      <w:rFonts w:ascii="Tahoma" w:hAnsi="Tahoma" w:cs="Tahoma"/>
      <w:sz w:val="16"/>
      <w:szCs w:val="16"/>
    </w:rPr>
  </w:style>
  <w:style w:type="paragraph" w:styleId="BodyTextIndent">
    <w:name w:val="Body Text Indent"/>
    <w:basedOn w:val="Normal"/>
    <w:link w:val="BodyTextIndentChar"/>
    <w:uiPriority w:val="99"/>
    <w:rsid w:val="00C81812"/>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BodyTextIndentChar">
    <w:name w:val="Body Text Indent Char"/>
    <w:basedOn w:val="DefaultParagraphFont"/>
    <w:link w:val="BodyTextIndent"/>
    <w:uiPriority w:val="99"/>
    <w:semiHidden/>
    <w:rsid w:val="003D3927"/>
    <w:rPr>
      <w:lang w:eastAsia="en-US"/>
    </w:rPr>
  </w:style>
  <w:style w:type="paragraph" w:styleId="BodyTextIndent2">
    <w:name w:val="Body Text Indent 2"/>
    <w:basedOn w:val="Normal"/>
    <w:link w:val="BodyTextIndent2Char"/>
    <w:uiPriority w:val="99"/>
    <w:rsid w:val="00C81812"/>
    <w:pPr>
      <w:spacing w:after="0" w:line="240" w:lineRule="auto"/>
      <w:ind w:firstLine="3686"/>
      <w:jc w:val="both"/>
    </w:pPr>
    <w:rPr>
      <w:rFonts w:ascii="Arial" w:hAnsi="Arial"/>
      <w:sz w:val="28"/>
      <w:szCs w:val="20"/>
      <w:lang w:eastAsia="pt-BR"/>
    </w:rPr>
  </w:style>
  <w:style w:type="character" w:customStyle="1" w:styleId="BodyTextIndent2Char">
    <w:name w:val="Body Text Indent 2 Char"/>
    <w:basedOn w:val="DefaultParagraphFont"/>
    <w:link w:val="BodyTextIndent2"/>
    <w:uiPriority w:val="99"/>
    <w:semiHidden/>
    <w:rsid w:val="003D3927"/>
    <w:rPr>
      <w:lang w:eastAsia="en-US"/>
    </w:rPr>
  </w:style>
  <w:style w:type="paragraph" w:styleId="Header">
    <w:name w:val="header"/>
    <w:basedOn w:val="Normal"/>
    <w:link w:val="HeaderChar"/>
    <w:uiPriority w:val="99"/>
    <w:rsid w:val="00C81812"/>
    <w:pPr>
      <w:tabs>
        <w:tab w:val="center" w:pos="4252"/>
        <w:tab w:val="right" w:pos="8504"/>
      </w:tabs>
    </w:pPr>
  </w:style>
  <w:style w:type="character" w:customStyle="1" w:styleId="HeaderChar">
    <w:name w:val="Header Char"/>
    <w:basedOn w:val="DefaultParagraphFont"/>
    <w:link w:val="Header"/>
    <w:uiPriority w:val="99"/>
    <w:semiHidden/>
    <w:rsid w:val="003D3927"/>
    <w:rPr>
      <w:lang w:eastAsia="en-US"/>
    </w:rPr>
  </w:style>
  <w:style w:type="paragraph" w:styleId="Footer">
    <w:name w:val="footer"/>
    <w:basedOn w:val="Normal"/>
    <w:link w:val="FooterChar1"/>
    <w:uiPriority w:val="99"/>
    <w:rsid w:val="00C81812"/>
    <w:pPr>
      <w:tabs>
        <w:tab w:val="center" w:pos="4252"/>
        <w:tab w:val="right" w:pos="8504"/>
      </w:tabs>
    </w:pPr>
  </w:style>
  <w:style w:type="character" w:customStyle="1" w:styleId="FooterChar">
    <w:name w:val="Footer Char"/>
    <w:basedOn w:val="DefaultParagraphFont"/>
    <w:link w:val="Footer"/>
    <w:uiPriority w:val="99"/>
    <w:semiHidden/>
    <w:rsid w:val="003D3927"/>
    <w:rPr>
      <w:lang w:eastAsia="en-US"/>
    </w:rPr>
  </w:style>
  <w:style w:type="character" w:customStyle="1" w:styleId="FooterChar1">
    <w:name w:val="Footer Char1"/>
    <w:basedOn w:val="DefaultParagraphFont"/>
    <w:link w:val="Footer"/>
    <w:uiPriority w:val="99"/>
    <w:locked/>
    <w:rsid w:val="00C81812"/>
    <w:rPr>
      <w:rFonts w:ascii="Calibri" w:hAnsi="Calibri" w:cs="Times New Roman"/>
      <w:sz w:val="22"/>
      <w:szCs w:val="22"/>
      <w:lang w:val="pt-BR" w:eastAsia="en-US" w:bidi="ar-SA"/>
    </w:rPr>
  </w:style>
</w:styles>
</file>

<file path=word/webSettings.xml><?xml version="1.0" encoding="utf-8"?>
<w:webSettings xmlns:r="http://schemas.openxmlformats.org/officeDocument/2006/relationships" xmlns:w="http://schemas.openxmlformats.org/wordprocessingml/2006/main">
  <w:divs>
    <w:div w:id="1464352404">
      <w:marLeft w:val="0"/>
      <w:marRight w:val="0"/>
      <w:marTop w:val="0"/>
      <w:marBottom w:val="0"/>
      <w:divBdr>
        <w:top w:val="none" w:sz="0" w:space="0" w:color="auto"/>
        <w:left w:val="none" w:sz="0" w:space="0" w:color="auto"/>
        <w:bottom w:val="none" w:sz="0" w:space="0" w:color="auto"/>
        <w:right w:val="none" w:sz="0" w:space="0" w:color="auto"/>
      </w:divBdr>
      <w:divsChild>
        <w:div w:id="1464352403">
          <w:marLeft w:val="0"/>
          <w:marRight w:val="0"/>
          <w:marTop w:val="0"/>
          <w:marBottom w:val="0"/>
          <w:divBdr>
            <w:top w:val="none" w:sz="0" w:space="0" w:color="auto"/>
            <w:left w:val="none" w:sz="0" w:space="0" w:color="auto"/>
            <w:bottom w:val="none" w:sz="0" w:space="0" w:color="auto"/>
            <w:right w:val="none" w:sz="0" w:space="0" w:color="auto"/>
          </w:divBdr>
          <w:divsChild>
            <w:div w:id="1464352416">
              <w:marLeft w:val="0"/>
              <w:marRight w:val="0"/>
              <w:marTop w:val="0"/>
              <w:marBottom w:val="0"/>
              <w:divBdr>
                <w:top w:val="none" w:sz="0" w:space="0" w:color="auto"/>
                <w:left w:val="none" w:sz="0" w:space="0" w:color="auto"/>
                <w:bottom w:val="none" w:sz="0" w:space="0" w:color="auto"/>
                <w:right w:val="none" w:sz="0" w:space="0" w:color="auto"/>
              </w:divBdr>
              <w:divsChild>
                <w:div w:id="1464352402">
                  <w:marLeft w:val="0"/>
                  <w:marRight w:val="0"/>
                  <w:marTop w:val="0"/>
                  <w:marBottom w:val="0"/>
                  <w:divBdr>
                    <w:top w:val="none" w:sz="0" w:space="0" w:color="auto"/>
                    <w:left w:val="none" w:sz="0" w:space="0" w:color="auto"/>
                    <w:bottom w:val="none" w:sz="0" w:space="0" w:color="auto"/>
                    <w:right w:val="none" w:sz="0" w:space="0" w:color="auto"/>
                  </w:divBdr>
                  <w:divsChild>
                    <w:div w:id="1464352397">
                      <w:marLeft w:val="0"/>
                      <w:marRight w:val="0"/>
                      <w:marTop w:val="0"/>
                      <w:marBottom w:val="0"/>
                      <w:divBdr>
                        <w:top w:val="none" w:sz="0" w:space="0" w:color="auto"/>
                        <w:left w:val="none" w:sz="0" w:space="0" w:color="auto"/>
                        <w:bottom w:val="none" w:sz="0" w:space="0" w:color="auto"/>
                        <w:right w:val="none" w:sz="0" w:space="0" w:color="auto"/>
                      </w:divBdr>
                      <w:divsChild>
                        <w:div w:id="1464352408">
                          <w:marLeft w:val="0"/>
                          <w:marRight w:val="0"/>
                          <w:marTop w:val="0"/>
                          <w:marBottom w:val="0"/>
                          <w:divBdr>
                            <w:top w:val="none" w:sz="0" w:space="0" w:color="auto"/>
                            <w:left w:val="none" w:sz="0" w:space="0" w:color="auto"/>
                            <w:bottom w:val="none" w:sz="0" w:space="0" w:color="auto"/>
                            <w:right w:val="none" w:sz="0" w:space="0" w:color="auto"/>
                          </w:divBdr>
                          <w:divsChild>
                            <w:div w:id="1464352400">
                              <w:marLeft w:val="0"/>
                              <w:marRight w:val="0"/>
                              <w:marTop w:val="0"/>
                              <w:marBottom w:val="0"/>
                              <w:divBdr>
                                <w:top w:val="none" w:sz="0" w:space="0" w:color="auto"/>
                                <w:left w:val="none" w:sz="0" w:space="0" w:color="auto"/>
                                <w:bottom w:val="none" w:sz="0" w:space="0" w:color="auto"/>
                                <w:right w:val="none" w:sz="0" w:space="0" w:color="auto"/>
                              </w:divBdr>
                              <w:divsChild>
                                <w:div w:id="1464352396">
                                  <w:marLeft w:val="0"/>
                                  <w:marRight w:val="0"/>
                                  <w:marTop w:val="0"/>
                                  <w:marBottom w:val="0"/>
                                  <w:divBdr>
                                    <w:top w:val="none" w:sz="0" w:space="0" w:color="auto"/>
                                    <w:left w:val="none" w:sz="0" w:space="0" w:color="auto"/>
                                    <w:bottom w:val="none" w:sz="0" w:space="0" w:color="auto"/>
                                    <w:right w:val="none" w:sz="0" w:space="0" w:color="auto"/>
                                  </w:divBdr>
                                  <w:divsChild>
                                    <w:div w:id="1464352417">
                                      <w:marLeft w:val="0"/>
                                      <w:marRight w:val="0"/>
                                      <w:marTop w:val="0"/>
                                      <w:marBottom w:val="0"/>
                                      <w:divBdr>
                                        <w:top w:val="none" w:sz="0" w:space="0" w:color="auto"/>
                                        <w:left w:val="none" w:sz="0" w:space="0" w:color="auto"/>
                                        <w:bottom w:val="none" w:sz="0" w:space="0" w:color="auto"/>
                                        <w:right w:val="none" w:sz="0" w:space="0" w:color="auto"/>
                                      </w:divBdr>
                                      <w:divsChild>
                                        <w:div w:id="1464352407">
                                          <w:marLeft w:val="0"/>
                                          <w:marRight w:val="0"/>
                                          <w:marTop w:val="0"/>
                                          <w:marBottom w:val="0"/>
                                          <w:divBdr>
                                            <w:top w:val="none" w:sz="0" w:space="0" w:color="auto"/>
                                            <w:left w:val="none" w:sz="0" w:space="0" w:color="auto"/>
                                            <w:bottom w:val="none" w:sz="0" w:space="0" w:color="auto"/>
                                            <w:right w:val="none" w:sz="0" w:space="0" w:color="auto"/>
                                          </w:divBdr>
                                          <w:divsChild>
                                            <w:div w:id="1464352409">
                                              <w:marLeft w:val="0"/>
                                              <w:marRight w:val="0"/>
                                              <w:marTop w:val="0"/>
                                              <w:marBottom w:val="0"/>
                                              <w:divBdr>
                                                <w:top w:val="none" w:sz="0" w:space="0" w:color="auto"/>
                                                <w:left w:val="none" w:sz="0" w:space="0" w:color="auto"/>
                                                <w:bottom w:val="none" w:sz="0" w:space="0" w:color="auto"/>
                                                <w:right w:val="none" w:sz="0" w:space="0" w:color="auto"/>
                                              </w:divBdr>
                                              <w:divsChild>
                                                <w:div w:id="1464352401">
                                                  <w:marLeft w:val="0"/>
                                                  <w:marRight w:val="90"/>
                                                  <w:marTop w:val="0"/>
                                                  <w:marBottom w:val="0"/>
                                                  <w:divBdr>
                                                    <w:top w:val="none" w:sz="0" w:space="0" w:color="auto"/>
                                                    <w:left w:val="none" w:sz="0" w:space="0" w:color="auto"/>
                                                    <w:bottom w:val="none" w:sz="0" w:space="0" w:color="auto"/>
                                                    <w:right w:val="none" w:sz="0" w:space="0" w:color="auto"/>
                                                  </w:divBdr>
                                                  <w:divsChild>
                                                    <w:div w:id="1464352419">
                                                      <w:marLeft w:val="0"/>
                                                      <w:marRight w:val="0"/>
                                                      <w:marTop w:val="0"/>
                                                      <w:marBottom w:val="0"/>
                                                      <w:divBdr>
                                                        <w:top w:val="none" w:sz="0" w:space="0" w:color="auto"/>
                                                        <w:left w:val="none" w:sz="0" w:space="0" w:color="auto"/>
                                                        <w:bottom w:val="none" w:sz="0" w:space="0" w:color="auto"/>
                                                        <w:right w:val="none" w:sz="0" w:space="0" w:color="auto"/>
                                                      </w:divBdr>
                                                      <w:divsChild>
                                                        <w:div w:id="1464352415">
                                                          <w:marLeft w:val="0"/>
                                                          <w:marRight w:val="0"/>
                                                          <w:marTop w:val="0"/>
                                                          <w:marBottom w:val="0"/>
                                                          <w:divBdr>
                                                            <w:top w:val="none" w:sz="0" w:space="0" w:color="auto"/>
                                                            <w:left w:val="none" w:sz="0" w:space="0" w:color="auto"/>
                                                            <w:bottom w:val="none" w:sz="0" w:space="0" w:color="auto"/>
                                                            <w:right w:val="none" w:sz="0" w:space="0" w:color="auto"/>
                                                          </w:divBdr>
                                                          <w:divsChild>
                                                            <w:div w:id="1464352413">
                                                              <w:marLeft w:val="0"/>
                                                              <w:marRight w:val="0"/>
                                                              <w:marTop w:val="0"/>
                                                              <w:marBottom w:val="0"/>
                                                              <w:divBdr>
                                                                <w:top w:val="none" w:sz="0" w:space="0" w:color="auto"/>
                                                                <w:left w:val="none" w:sz="0" w:space="0" w:color="auto"/>
                                                                <w:bottom w:val="none" w:sz="0" w:space="0" w:color="auto"/>
                                                                <w:right w:val="none" w:sz="0" w:space="0" w:color="auto"/>
                                                              </w:divBdr>
                                                              <w:divsChild>
                                                                <w:div w:id="1464352399">
                                                                  <w:marLeft w:val="0"/>
                                                                  <w:marRight w:val="0"/>
                                                                  <w:marTop w:val="0"/>
                                                                  <w:marBottom w:val="105"/>
                                                                  <w:divBdr>
                                                                    <w:top w:val="single" w:sz="6" w:space="0" w:color="EDEDED"/>
                                                                    <w:left w:val="single" w:sz="6" w:space="0" w:color="EDEDED"/>
                                                                    <w:bottom w:val="single" w:sz="6" w:space="0" w:color="EDEDED"/>
                                                                    <w:right w:val="single" w:sz="6" w:space="0" w:color="EDEDED"/>
                                                                  </w:divBdr>
                                                                  <w:divsChild>
                                                                    <w:div w:id="1464352406">
                                                                      <w:marLeft w:val="0"/>
                                                                      <w:marRight w:val="0"/>
                                                                      <w:marTop w:val="0"/>
                                                                      <w:marBottom w:val="0"/>
                                                                      <w:divBdr>
                                                                        <w:top w:val="none" w:sz="0" w:space="0" w:color="auto"/>
                                                                        <w:left w:val="none" w:sz="0" w:space="0" w:color="auto"/>
                                                                        <w:bottom w:val="none" w:sz="0" w:space="0" w:color="auto"/>
                                                                        <w:right w:val="none" w:sz="0" w:space="0" w:color="auto"/>
                                                                      </w:divBdr>
                                                                      <w:divsChild>
                                                                        <w:div w:id="1464352412">
                                                                          <w:marLeft w:val="0"/>
                                                                          <w:marRight w:val="0"/>
                                                                          <w:marTop w:val="0"/>
                                                                          <w:marBottom w:val="0"/>
                                                                          <w:divBdr>
                                                                            <w:top w:val="none" w:sz="0" w:space="0" w:color="auto"/>
                                                                            <w:left w:val="none" w:sz="0" w:space="0" w:color="auto"/>
                                                                            <w:bottom w:val="none" w:sz="0" w:space="0" w:color="auto"/>
                                                                            <w:right w:val="none" w:sz="0" w:space="0" w:color="auto"/>
                                                                          </w:divBdr>
                                                                          <w:divsChild>
                                                                            <w:div w:id="1464352418">
                                                                              <w:marLeft w:val="0"/>
                                                                              <w:marRight w:val="0"/>
                                                                              <w:marTop w:val="0"/>
                                                                              <w:marBottom w:val="0"/>
                                                                              <w:divBdr>
                                                                                <w:top w:val="none" w:sz="0" w:space="0" w:color="auto"/>
                                                                                <w:left w:val="none" w:sz="0" w:space="0" w:color="auto"/>
                                                                                <w:bottom w:val="none" w:sz="0" w:space="0" w:color="auto"/>
                                                                                <w:right w:val="none" w:sz="0" w:space="0" w:color="auto"/>
                                                                              </w:divBdr>
                                                                              <w:divsChild>
                                                                                <w:div w:id="1464352405">
                                                                                  <w:marLeft w:val="180"/>
                                                                                  <w:marRight w:val="180"/>
                                                                                  <w:marTop w:val="0"/>
                                                                                  <w:marBottom w:val="0"/>
                                                                                  <w:divBdr>
                                                                                    <w:top w:val="none" w:sz="0" w:space="0" w:color="auto"/>
                                                                                    <w:left w:val="none" w:sz="0" w:space="0" w:color="auto"/>
                                                                                    <w:bottom w:val="none" w:sz="0" w:space="0" w:color="auto"/>
                                                                                    <w:right w:val="none" w:sz="0" w:space="0" w:color="auto"/>
                                                                                  </w:divBdr>
                                                                                  <w:divsChild>
                                                                                    <w:div w:id="1464352398">
                                                                                      <w:marLeft w:val="0"/>
                                                                                      <w:marRight w:val="0"/>
                                                                                      <w:marTop w:val="0"/>
                                                                                      <w:marBottom w:val="0"/>
                                                                                      <w:divBdr>
                                                                                        <w:top w:val="none" w:sz="0" w:space="0" w:color="auto"/>
                                                                                        <w:left w:val="none" w:sz="0" w:space="0" w:color="auto"/>
                                                                                        <w:bottom w:val="none" w:sz="0" w:space="0" w:color="auto"/>
                                                                                        <w:right w:val="none" w:sz="0" w:space="0" w:color="auto"/>
                                                                                      </w:divBdr>
                                                                                      <w:divsChild>
                                                                                        <w:div w:id="1464352411">
                                                                                          <w:marLeft w:val="0"/>
                                                                                          <w:marRight w:val="0"/>
                                                                                          <w:marTop w:val="0"/>
                                                                                          <w:marBottom w:val="0"/>
                                                                                          <w:divBdr>
                                                                                            <w:top w:val="none" w:sz="0" w:space="0" w:color="auto"/>
                                                                                            <w:left w:val="none" w:sz="0" w:space="0" w:color="auto"/>
                                                                                            <w:bottom w:val="none" w:sz="0" w:space="0" w:color="auto"/>
                                                                                            <w:right w:val="none" w:sz="0" w:space="0" w:color="auto"/>
                                                                                          </w:divBdr>
                                                                                          <w:divsChild>
                                                                                            <w:div w:id="1464352410">
                                                                                              <w:marLeft w:val="0"/>
                                                                                              <w:marRight w:val="0"/>
                                                                                              <w:marTop w:val="0"/>
                                                                                              <w:marBottom w:val="0"/>
                                                                                              <w:divBdr>
                                                                                                <w:top w:val="none" w:sz="0" w:space="0" w:color="auto"/>
                                                                                                <w:left w:val="none" w:sz="0" w:space="0" w:color="auto"/>
                                                                                                <w:bottom w:val="none" w:sz="0" w:space="0" w:color="auto"/>
                                                                                                <w:right w:val="none" w:sz="0" w:space="0" w:color="auto"/>
                                                                                              </w:divBdr>
                                                                                              <w:divsChild>
                                                                                                <w:div w:id="14643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24</Pages>
  <Words>5067</Words>
  <Characters>27366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Eduardo</dc:creator>
  <cp:keywords/>
  <dc:description/>
  <cp:lastModifiedBy>dayane.ribeiro</cp:lastModifiedBy>
  <cp:revision>2</cp:revision>
  <dcterms:created xsi:type="dcterms:W3CDTF">2011-10-20T17:42:00Z</dcterms:created>
  <dcterms:modified xsi:type="dcterms:W3CDTF">2011-10-20T17:42:00Z</dcterms:modified>
</cp:coreProperties>
</file>