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92" w:rsidRDefault="0097296E" w:rsidP="00006E38">
      <w:pPr>
        <w:jc w:val="center"/>
      </w:pPr>
      <w:r w:rsidRPr="0097296E">
        <w:rPr>
          <w:noProof/>
          <w:lang w:eastAsia="pt-BR"/>
        </w:rPr>
        <w:drawing>
          <wp:inline distT="0" distB="0" distL="0" distR="0">
            <wp:extent cx="1955431" cy="616688"/>
            <wp:effectExtent l="19050" t="0" r="6719"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967351" cy="620447"/>
                    </a:xfrm>
                    <a:prstGeom prst="rect">
                      <a:avLst/>
                    </a:prstGeom>
                    <a:noFill/>
                    <a:ln w="9525">
                      <a:noFill/>
                      <a:miter lim="800000"/>
                      <a:headEnd/>
                      <a:tailEnd/>
                    </a:ln>
                  </pic:spPr>
                </pic:pic>
              </a:graphicData>
            </a:graphic>
          </wp:inline>
        </w:drawing>
      </w:r>
    </w:p>
    <w:p w:rsidR="007D45DD" w:rsidRPr="004F3073" w:rsidRDefault="007D45DD" w:rsidP="007D45DD">
      <w:pPr>
        <w:jc w:val="center"/>
        <w:rPr>
          <w:rFonts w:ascii="Times New Roman" w:hAnsi="Times New Roman" w:cs="Times New Roman"/>
          <w:b/>
        </w:rPr>
      </w:pPr>
      <w:r w:rsidRPr="004F3073">
        <w:rPr>
          <w:rFonts w:ascii="Times New Roman" w:hAnsi="Times New Roman" w:cs="Times New Roman"/>
          <w:b/>
        </w:rPr>
        <w:t xml:space="preserve">E D I </w:t>
      </w:r>
      <w:r w:rsidR="009B6F1C">
        <w:rPr>
          <w:rFonts w:ascii="Times New Roman" w:hAnsi="Times New Roman" w:cs="Times New Roman"/>
          <w:b/>
        </w:rPr>
        <w:t>T A L DE CHAMADA PÚBLICA Nº. 00</w:t>
      </w:r>
      <w:r w:rsidR="00320ACD">
        <w:rPr>
          <w:rFonts w:ascii="Times New Roman" w:hAnsi="Times New Roman" w:cs="Times New Roman"/>
          <w:b/>
        </w:rPr>
        <w:t>4</w:t>
      </w:r>
      <w:r w:rsidR="009B6F1C">
        <w:rPr>
          <w:rFonts w:ascii="Times New Roman" w:hAnsi="Times New Roman" w:cs="Times New Roman"/>
          <w:b/>
        </w:rPr>
        <w:t>/2011</w:t>
      </w:r>
    </w:p>
    <w:p w:rsidR="00845B80" w:rsidRPr="007D45DD" w:rsidRDefault="007D45DD" w:rsidP="007D45DD">
      <w:pPr>
        <w:jc w:val="both"/>
        <w:rPr>
          <w:rFonts w:ascii="Times New Roman" w:hAnsi="Times New Roman" w:cs="Times New Roman"/>
          <w:sz w:val="24"/>
          <w:szCs w:val="24"/>
        </w:rPr>
      </w:pPr>
      <w:r w:rsidRPr="007D45DD">
        <w:rPr>
          <w:rFonts w:ascii="Times New Roman" w:hAnsi="Times New Roman" w:cs="Times New Roman"/>
          <w:sz w:val="24"/>
          <w:szCs w:val="24"/>
        </w:rPr>
        <w:t xml:space="preserve"> O Conselho Escolar Frederico Jayme da Unidade Escolar do Estado de Goiás, pessoa jurídica de Direito Privado, com sede</w:t>
      </w:r>
      <w:proofErr w:type="gramStart"/>
      <w:r w:rsidRPr="007D45DD">
        <w:rPr>
          <w:rFonts w:ascii="Times New Roman" w:hAnsi="Times New Roman" w:cs="Times New Roman"/>
          <w:sz w:val="24"/>
          <w:szCs w:val="24"/>
        </w:rPr>
        <w:t xml:space="preserve">  </w:t>
      </w:r>
      <w:proofErr w:type="gramEnd"/>
      <w:r w:rsidRPr="007D45DD">
        <w:rPr>
          <w:rFonts w:ascii="Times New Roman" w:hAnsi="Times New Roman" w:cs="Times New Roman"/>
          <w:sz w:val="24"/>
          <w:szCs w:val="24"/>
        </w:rPr>
        <w:t xml:space="preserve">na Rua Tércio Campos Leão –S/N – Bairro Santo Antonio, inscrita no CNPJ/MF sob o nº 00.645.209/0001-02, neste ato representado pelo Presidente do Conselho o (a) Sr (a)Léa Rute Nunes </w:t>
      </w:r>
      <w:proofErr w:type="spellStart"/>
      <w:r w:rsidRPr="007D45DD">
        <w:rPr>
          <w:rFonts w:ascii="Times New Roman" w:hAnsi="Times New Roman" w:cs="Times New Roman"/>
          <w:sz w:val="24"/>
          <w:szCs w:val="24"/>
        </w:rPr>
        <w:t>Kamogawa</w:t>
      </w:r>
      <w:proofErr w:type="spellEnd"/>
      <w:r w:rsidRPr="007D45DD">
        <w:rPr>
          <w:rFonts w:ascii="Times New Roman" w:hAnsi="Times New Roman" w:cs="Times New Roman"/>
          <w:sz w:val="24"/>
          <w:szCs w:val="24"/>
        </w:rPr>
        <w:t xml:space="preserve">, Coordenadora Pedagógica inscrito (a) no CPF/MF sob o nº 823.971.981-34, Carteira de Identidade  nº 229.958 – 2ª via,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BF7FF6">
        <w:rPr>
          <w:rFonts w:ascii="Times New Roman" w:hAnsi="Times New Roman" w:cs="Times New Roman"/>
          <w:sz w:val="24"/>
          <w:szCs w:val="24"/>
        </w:rPr>
        <w:t>01</w:t>
      </w:r>
      <w:r w:rsidRPr="007D45DD">
        <w:rPr>
          <w:rFonts w:ascii="Times New Roman" w:hAnsi="Times New Roman" w:cs="Times New Roman"/>
          <w:sz w:val="24"/>
          <w:szCs w:val="24"/>
        </w:rPr>
        <w:t xml:space="preserve"> de </w:t>
      </w:r>
      <w:r w:rsidR="00320ACD">
        <w:rPr>
          <w:rFonts w:ascii="Times New Roman" w:hAnsi="Times New Roman" w:cs="Times New Roman"/>
          <w:sz w:val="24"/>
          <w:szCs w:val="24"/>
        </w:rPr>
        <w:t xml:space="preserve">Novembro </w:t>
      </w:r>
      <w:r w:rsidRPr="007D45DD">
        <w:rPr>
          <w:rFonts w:ascii="Times New Roman" w:hAnsi="Times New Roman" w:cs="Times New Roman"/>
          <w:sz w:val="24"/>
          <w:szCs w:val="24"/>
        </w:rPr>
        <w:t xml:space="preserve">a </w:t>
      </w:r>
      <w:r w:rsidR="005443A9">
        <w:rPr>
          <w:rFonts w:ascii="Times New Roman" w:hAnsi="Times New Roman" w:cs="Times New Roman"/>
          <w:sz w:val="24"/>
          <w:szCs w:val="24"/>
        </w:rPr>
        <w:t>3</w:t>
      </w:r>
      <w:r w:rsidR="00320ACD">
        <w:rPr>
          <w:rFonts w:ascii="Times New Roman" w:hAnsi="Times New Roman" w:cs="Times New Roman"/>
          <w:sz w:val="24"/>
          <w:szCs w:val="24"/>
        </w:rPr>
        <w:t>0</w:t>
      </w:r>
      <w:r w:rsidRPr="007D45DD">
        <w:rPr>
          <w:rFonts w:ascii="Times New Roman" w:hAnsi="Times New Roman" w:cs="Times New Roman"/>
          <w:sz w:val="24"/>
          <w:szCs w:val="24"/>
        </w:rPr>
        <w:t xml:space="preserve"> de </w:t>
      </w:r>
      <w:r w:rsidR="00320ACD">
        <w:rPr>
          <w:rFonts w:ascii="Times New Roman" w:hAnsi="Times New Roman" w:cs="Times New Roman"/>
          <w:sz w:val="24"/>
          <w:szCs w:val="24"/>
        </w:rPr>
        <w:t xml:space="preserve">Dezembro </w:t>
      </w:r>
      <w:r w:rsidR="009B6F1C">
        <w:rPr>
          <w:rFonts w:ascii="Times New Roman" w:hAnsi="Times New Roman" w:cs="Times New Roman"/>
          <w:sz w:val="24"/>
          <w:szCs w:val="24"/>
        </w:rPr>
        <w:t>de 2011</w:t>
      </w:r>
      <w:r w:rsidRPr="007D45DD">
        <w:rPr>
          <w:rFonts w:ascii="Times New Roman" w:hAnsi="Times New Roman" w:cs="Times New Roman"/>
          <w:sz w:val="24"/>
          <w:szCs w:val="24"/>
        </w:rPr>
        <w:t xml:space="preserve">.  Os interessados deverão apresentar a documentação para habilitação e proposta de preços do dia </w:t>
      </w:r>
      <w:r w:rsidR="00320ACD">
        <w:rPr>
          <w:rFonts w:ascii="Times New Roman" w:hAnsi="Times New Roman" w:cs="Times New Roman"/>
          <w:sz w:val="24"/>
          <w:szCs w:val="24"/>
        </w:rPr>
        <w:t>10</w:t>
      </w:r>
      <w:r w:rsidRPr="007D45DD">
        <w:rPr>
          <w:rFonts w:ascii="Times New Roman" w:hAnsi="Times New Roman" w:cs="Times New Roman"/>
          <w:sz w:val="24"/>
          <w:szCs w:val="24"/>
        </w:rPr>
        <w:t>/</w:t>
      </w:r>
      <w:r w:rsidR="00320ACD">
        <w:rPr>
          <w:rFonts w:ascii="Times New Roman" w:hAnsi="Times New Roman" w:cs="Times New Roman"/>
          <w:sz w:val="24"/>
          <w:szCs w:val="24"/>
        </w:rPr>
        <w:t>10</w:t>
      </w:r>
      <w:r w:rsidRPr="007D45DD">
        <w:rPr>
          <w:rFonts w:ascii="Times New Roman" w:hAnsi="Times New Roman" w:cs="Times New Roman"/>
          <w:sz w:val="24"/>
          <w:szCs w:val="24"/>
        </w:rPr>
        <w:t>/201</w:t>
      </w:r>
      <w:r w:rsidR="009B6F1C">
        <w:rPr>
          <w:rFonts w:ascii="Times New Roman" w:hAnsi="Times New Roman" w:cs="Times New Roman"/>
          <w:sz w:val="24"/>
          <w:szCs w:val="24"/>
        </w:rPr>
        <w:t>1</w:t>
      </w:r>
      <w:r w:rsidRPr="007D45DD">
        <w:rPr>
          <w:rFonts w:ascii="Times New Roman" w:hAnsi="Times New Roman" w:cs="Times New Roman"/>
          <w:sz w:val="24"/>
          <w:szCs w:val="24"/>
        </w:rPr>
        <w:t xml:space="preserve"> até o dia </w:t>
      </w:r>
      <w:r w:rsidR="00320ACD">
        <w:rPr>
          <w:rFonts w:ascii="Times New Roman" w:hAnsi="Times New Roman" w:cs="Times New Roman"/>
          <w:sz w:val="24"/>
          <w:szCs w:val="24"/>
        </w:rPr>
        <w:t>20</w:t>
      </w:r>
      <w:r w:rsidR="009B6F1C">
        <w:rPr>
          <w:rFonts w:ascii="Times New Roman" w:hAnsi="Times New Roman" w:cs="Times New Roman"/>
          <w:sz w:val="24"/>
          <w:szCs w:val="24"/>
        </w:rPr>
        <w:t>/</w:t>
      </w:r>
      <w:r w:rsidR="00320ACD">
        <w:rPr>
          <w:rFonts w:ascii="Times New Roman" w:hAnsi="Times New Roman" w:cs="Times New Roman"/>
          <w:sz w:val="24"/>
          <w:szCs w:val="24"/>
        </w:rPr>
        <w:t>10</w:t>
      </w:r>
      <w:r w:rsidRPr="007D45DD">
        <w:rPr>
          <w:rFonts w:ascii="Times New Roman" w:hAnsi="Times New Roman" w:cs="Times New Roman"/>
          <w:sz w:val="24"/>
          <w:szCs w:val="24"/>
        </w:rPr>
        <w:t>/201</w:t>
      </w:r>
      <w:r w:rsidR="009B6F1C">
        <w:rPr>
          <w:rFonts w:ascii="Times New Roman" w:hAnsi="Times New Roman" w:cs="Times New Roman"/>
          <w:sz w:val="24"/>
          <w:szCs w:val="24"/>
        </w:rPr>
        <w:t>1</w:t>
      </w:r>
      <w:r w:rsidRPr="007D45DD">
        <w:rPr>
          <w:rFonts w:ascii="Times New Roman" w:hAnsi="Times New Roman" w:cs="Times New Roman"/>
          <w:sz w:val="24"/>
          <w:szCs w:val="24"/>
        </w:rPr>
        <w:t xml:space="preserve">, no horário das </w:t>
      </w:r>
      <w:proofErr w:type="gramStart"/>
      <w:r w:rsidRPr="007D45DD">
        <w:rPr>
          <w:rFonts w:ascii="Times New Roman" w:hAnsi="Times New Roman" w:cs="Times New Roman"/>
          <w:sz w:val="24"/>
          <w:szCs w:val="24"/>
        </w:rPr>
        <w:t>0</w:t>
      </w:r>
      <w:r w:rsidR="004B21CE">
        <w:rPr>
          <w:rFonts w:ascii="Times New Roman" w:hAnsi="Times New Roman" w:cs="Times New Roman"/>
          <w:sz w:val="24"/>
          <w:szCs w:val="24"/>
        </w:rPr>
        <w:t>8</w:t>
      </w:r>
      <w:r w:rsidRPr="007D45DD">
        <w:rPr>
          <w:rFonts w:ascii="Times New Roman" w:hAnsi="Times New Roman" w:cs="Times New Roman"/>
          <w:sz w:val="24"/>
          <w:szCs w:val="24"/>
        </w:rPr>
        <w:t>:00</w:t>
      </w:r>
      <w:proofErr w:type="gramEnd"/>
      <w:r w:rsidRPr="007D45DD">
        <w:rPr>
          <w:rFonts w:ascii="Times New Roman" w:hAnsi="Times New Roman" w:cs="Times New Roman"/>
          <w:sz w:val="24"/>
          <w:szCs w:val="24"/>
        </w:rPr>
        <w:t xml:space="preserve"> as 1</w:t>
      </w:r>
      <w:r w:rsidR="004B21CE">
        <w:rPr>
          <w:rFonts w:ascii="Times New Roman" w:hAnsi="Times New Roman" w:cs="Times New Roman"/>
          <w:sz w:val="24"/>
          <w:szCs w:val="24"/>
        </w:rPr>
        <w:t>1</w:t>
      </w:r>
      <w:r w:rsidRPr="007D45DD">
        <w:rPr>
          <w:rFonts w:ascii="Times New Roman" w:hAnsi="Times New Roman" w:cs="Times New Roman"/>
          <w:sz w:val="24"/>
          <w:szCs w:val="24"/>
        </w:rPr>
        <w:t>:00, na sede do Conselho Escolar, situada à Rua Tércio Campos Leão –S/N – Bairro Santo Antonio.</w:t>
      </w:r>
    </w:p>
    <w:p w:rsidR="00845B80" w:rsidRPr="004F3073" w:rsidRDefault="004F3073" w:rsidP="004F3073">
      <w:pPr>
        <w:pStyle w:val="SemEspaamento"/>
        <w:jc w:val="center"/>
        <w:rPr>
          <w:rFonts w:ascii="Times New Roman" w:hAnsi="Times New Roman" w:cs="Times New Roman"/>
          <w:b/>
          <w:sz w:val="26"/>
          <w:szCs w:val="28"/>
        </w:rPr>
      </w:pPr>
      <w:r w:rsidRPr="004F3073">
        <w:rPr>
          <w:rFonts w:ascii="Times New Roman" w:hAnsi="Times New Roman" w:cs="Times New Roman"/>
          <w:b/>
          <w:sz w:val="26"/>
          <w:szCs w:val="28"/>
        </w:rPr>
        <w:t>IDENTIFICAÇAO E CLASSIFICAÇÃO DOS PRODUTOS</w:t>
      </w:r>
    </w:p>
    <w:p w:rsidR="004F3073" w:rsidRPr="004F3073" w:rsidRDefault="004F3073" w:rsidP="004F3073">
      <w:pPr>
        <w:pStyle w:val="SemEspaamento"/>
        <w:jc w:val="center"/>
        <w:rPr>
          <w:rFonts w:ascii="Times New Roman" w:hAnsi="Times New Roman" w:cs="Times New Roman"/>
          <w:b/>
          <w:sz w:val="26"/>
          <w:szCs w:val="28"/>
        </w:rPr>
      </w:pPr>
      <w:r w:rsidRPr="004F3073">
        <w:rPr>
          <w:rFonts w:ascii="Times New Roman" w:hAnsi="Times New Roman" w:cs="Times New Roman"/>
          <w:b/>
          <w:sz w:val="26"/>
          <w:szCs w:val="28"/>
        </w:rPr>
        <w:t>ESPECIFICAÇÕES TÉCNICAS DOS ALIMENTOS A SEREM ADQUIRIDOS PELO PROGRAMA ESTADUAL DE ALIMENTAÇÃO ESCOLAR</w:t>
      </w:r>
    </w:p>
    <w:p w:rsidR="004F3073" w:rsidRDefault="004F3073" w:rsidP="004F3073">
      <w:pPr>
        <w:rPr>
          <w:rFonts w:ascii="Times New Roman" w:hAnsi="Times New Roman" w:cs="Times New Roman"/>
          <w:sz w:val="24"/>
          <w:szCs w:val="24"/>
        </w:rPr>
      </w:pPr>
      <w:r>
        <w:rPr>
          <w:rFonts w:ascii="Times New Roman" w:hAnsi="Times New Roman" w:cs="Times New Roman"/>
          <w:sz w:val="24"/>
          <w:szCs w:val="24"/>
        </w:rPr>
        <w:t>De acordo com a Legislação brasileira para rotulagem Geral de alimentos e Bebidas Embalados, (RDC 259/02- ANVISA/MS) as informações abaixo são obrigatórias nas embalagens de alimentos:</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Denominação de vendas de alimentos;</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Lista de ingredientes;</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Conteúdos líquidos;</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Identificação do lote;</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Prazo de validade;</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Registro no órgão competente;</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Informação nutricional;</w:t>
      </w:r>
    </w:p>
    <w:p w:rsidR="004F3073" w:rsidRP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cevado e centeio devem constar também a informação: </w:t>
      </w:r>
      <w:r w:rsidRPr="004F3073">
        <w:rPr>
          <w:rFonts w:ascii="Times New Roman" w:hAnsi="Times New Roman" w:cs="Times New Roman"/>
          <w:b/>
          <w:sz w:val="24"/>
          <w:szCs w:val="24"/>
        </w:rPr>
        <w:t>Contém glúten</w:t>
      </w:r>
      <w:r>
        <w:rPr>
          <w:rFonts w:ascii="Times New Roman" w:hAnsi="Times New Roman" w:cs="Times New Roman"/>
          <w:b/>
          <w:sz w:val="24"/>
          <w:szCs w:val="24"/>
        </w:rPr>
        <w:t>.</w:t>
      </w:r>
    </w:p>
    <w:p w:rsidR="004F3073" w:rsidRDefault="004F3073" w:rsidP="004F3073">
      <w:pPr>
        <w:pStyle w:val="PargrafodaLista"/>
        <w:ind w:left="349"/>
        <w:rPr>
          <w:rFonts w:ascii="Times New Roman" w:hAnsi="Times New Roman" w:cs="Times New Roman"/>
          <w:sz w:val="24"/>
          <w:szCs w:val="24"/>
        </w:rPr>
      </w:pPr>
      <w:r>
        <w:rPr>
          <w:rFonts w:ascii="Times New Roman" w:hAnsi="Times New Roman" w:cs="Times New Roman"/>
          <w:b/>
          <w:sz w:val="24"/>
          <w:szCs w:val="24"/>
        </w:rPr>
        <w:t xml:space="preserve">Obs. </w:t>
      </w:r>
      <w:r>
        <w:rPr>
          <w:rFonts w:ascii="Times New Roman" w:hAnsi="Times New Roman" w:cs="Times New Roman"/>
          <w:sz w:val="24"/>
          <w:szCs w:val="24"/>
        </w:rPr>
        <w:t>A declaração do prazo de validade não é exigia para:</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Frutas e hortaliças frescas;</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Vinagre;</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Açúcar;</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Sal</w:t>
      </w:r>
    </w:p>
    <w:p w:rsidR="000B1E9C" w:rsidRPr="000B1E9C" w:rsidRDefault="000B1E9C" w:rsidP="000B1E9C">
      <w:pPr>
        <w:pStyle w:val="SemEspaamento"/>
        <w:jc w:val="both"/>
        <w:rPr>
          <w:rFonts w:ascii="Times New Roman" w:hAnsi="Times New Roman" w:cs="Times New Roman"/>
          <w:sz w:val="24"/>
          <w:szCs w:val="24"/>
        </w:rPr>
      </w:pPr>
      <w:r w:rsidRPr="000B1E9C">
        <w:rPr>
          <w:rFonts w:ascii="Times New Roman" w:hAnsi="Times New Roman" w:cs="Times New Roman"/>
          <w:sz w:val="24"/>
          <w:szCs w:val="24"/>
        </w:rPr>
        <w:t xml:space="preserve">Os produtos de origem animal devem ter o carimbo dos Serviços de inspeção obrigatória, podendo ser Federal (SIF), Estadual (SIE) ou Municipal (SIM). Os </w:t>
      </w:r>
      <w:r w:rsidRPr="000B1E9C">
        <w:rPr>
          <w:rFonts w:ascii="Times New Roman" w:hAnsi="Times New Roman" w:cs="Times New Roman"/>
          <w:sz w:val="24"/>
          <w:szCs w:val="24"/>
        </w:rPr>
        <w:lastRenderedPageBreak/>
        <w:t xml:space="preserve">materiais para embalagem devem ser atóxicos não representando uma ameaça à segurança e adequação dos alimentos, sob as condições específicas, com o objetivo de preservar os Padrões de identificação e qualidade do produto. </w:t>
      </w:r>
    </w:p>
    <w:p w:rsidR="000B1E9C" w:rsidRPr="000B1E9C" w:rsidRDefault="000B1E9C" w:rsidP="000B1E9C">
      <w:pPr>
        <w:pStyle w:val="SemEspaamento"/>
        <w:jc w:val="both"/>
        <w:rPr>
          <w:rFonts w:ascii="Times New Roman" w:hAnsi="Times New Roman" w:cs="Times New Roman"/>
          <w:sz w:val="24"/>
          <w:szCs w:val="24"/>
        </w:rPr>
      </w:pPr>
      <w:r w:rsidRPr="000B1E9C">
        <w:rPr>
          <w:rFonts w:ascii="Times New Roman" w:hAnsi="Times New Roman" w:cs="Times New Roman"/>
          <w:sz w:val="24"/>
          <w:szCs w:val="24"/>
        </w:rPr>
        <w:t>Órgãos responsáveis pela legislação de alimentos:</w:t>
      </w:r>
    </w:p>
    <w:p w:rsidR="000B1E9C" w:rsidRPr="000B1E9C" w:rsidRDefault="000B1E9C" w:rsidP="000B1E9C">
      <w:pPr>
        <w:pStyle w:val="SemEspaamento"/>
        <w:jc w:val="both"/>
        <w:rPr>
          <w:rFonts w:ascii="Times New Roman" w:hAnsi="Times New Roman" w:cs="Times New Roman"/>
          <w:sz w:val="24"/>
          <w:szCs w:val="24"/>
        </w:rPr>
      </w:pPr>
      <w:r w:rsidRPr="000B1E9C">
        <w:rPr>
          <w:rFonts w:ascii="Times New Roman" w:hAnsi="Times New Roman" w:cs="Times New Roman"/>
          <w:sz w:val="24"/>
          <w:szCs w:val="24"/>
        </w:rPr>
        <w:t>ANVISA (Agência Nacional de Vigilância Sanitária)</w:t>
      </w:r>
    </w:p>
    <w:p w:rsidR="000B1E9C" w:rsidRPr="000B1E9C" w:rsidRDefault="000B1E9C" w:rsidP="000B1E9C">
      <w:pPr>
        <w:pStyle w:val="SemEspaamento"/>
        <w:jc w:val="both"/>
        <w:rPr>
          <w:rFonts w:ascii="Times New Roman" w:hAnsi="Times New Roman" w:cs="Times New Roman"/>
          <w:sz w:val="24"/>
          <w:szCs w:val="24"/>
        </w:rPr>
      </w:pPr>
      <w:proofErr w:type="gramStart"/>
      <w:r w:rsidRPr="000B1E9C">
        <w:rPr>
          <w:rFonts w:ascii="Times New Roman" w:hAnsi="Times New Roman" w:cs="Times New Roman"/>
          <w:sz w:val="24"/>
          <w:szCs w:val="24"/>
        </w:rPr>
        <w:t>MAPA(</w:t>
      </w:r>
      <w:proofErr w:type="gramEnd"/>
      <w:r w:rsidRPr="000B1E9C">
        <w:rPr>
          <w:rFonts w:ascii="Times New Roman" w:hAnsi="Times New Roman" w:cs="Times New Roman"/>
          <w:sz w:val="24"/>
          <w:szCs w:val="24"/>
        </w:rPr>
        <w:t>Ministério da Agricultura, Pecuária e Abastecimento)</w:t>
      </w:r>
    </w:p>
    <w:p w:rsidR="000B1E9C" w:rsidRPr="000B1E9C" w:rsidRDefault="000B1E9C" w:rsidP="000B1E9C">
      <w:pPr>
        <w:pStyle w:val="SemEspaamento"/>
        <w:jc w:val="both"/>
        <w:rPr>
          <w:rFonts w:ascii="Times New Roman" w:hAnsi="Times New Roman" w:cs="Times New Roman"/>
          <w:sz w:val="24"/>
          <w:szCs w:val="24"/>
        </w:rPr>
      </w:pPr>
      <w:proofErr w:type="gramStart"/>
      <w:r w:rsidRPr="000B1E9C">
        <w:rPr>
          <w:rFonts w:ascii="Times New Roman" w:hAnsi="Times New Roman" w:cs="Times New Roman"/>
          <w:sz w:val="24"/>
          <w:szCs w:val="24"/>
        </w:rPr>
        <w:t>INMETRO(</w:t>
      </w:r>
      <w:proofErr w:type="gramEnd"/>
      <w:r w:rsidRPr="000B1E9C">
        <w:rPr>
          <w:rFonts w:ascii="Times New Roman" w:hAnsi="Times New Roman" w:cs="Times New Roman"/>
          <w:sz w:val="24"/>
          <w:szCs w:val="24"/>
        </w:rPr>
        <w:t>Instituto de Metrologia).</w:t>
      </w:r>
    </w:p>
    <w:p w:rsidR="000B1E9C" w:rsidRDefault="000B1E9C" w:rsidP="000B1E9C">
      <w:pPr>
        <w:rPr>
          <w:rFonts w:ascii="Times New Roman" w:hAnsi="Times New Roman" w:cs="Times New Roman"/>
          <w:sz w:val="24"/>
          <w:szCs w:val="24"/>
        </w:rPr>
      </w:pPr>
    </w:p>
    <w:p w:rsidR="000B1E9C" w:rsidRPr="000B1E9C" w:rsidRDefault="000B1E9C" w:rsidP="000B1E9C">
      <w:pPr>
        <w:rPr>
          <w:rFonts w:ascii="Times New Roman" w:hAnsi="Times New Roman" w:cs="Times New Roman"/>
          <w:b/>
          <w:sz w:val="28"/>
          <w:szCs w:val="24"/>
        </w:rPr>
      </w:pPr>
      <w:r w:rsidRPr="000B1E9C">
        <w:rPr>
          <w:rFonts w:ascii="Times New Roman" w:hAnsi="Times New Roman" w:cs="Times New Roman"/>
          <w:b/>
          <w:sz w:val="28"/>
          <w:szCs w:val="24"/>
        </w:rPr>
        <w:t>1 - HORTIFRUTIGRANJEIROS</w:t>
      </w:r>
    </w:p>
    <w:p w:rsidR="000B1E9C" w:rsidRPr="000B1E9C" w:rsidRDefault="000B1E9C" w:rsidP="008F1E50">
      <w:pPr>
        <w:pStyle w:val="SemEspaamento"/>
        <w:jc w:val="both"/>
        <w:rPr>
          <w:rFonts w:ascii="Times New Roman" w:hAnsi="Times New Roman" w:cs="Times New Roman"/>
          <w:sz w:val="24"/>
          <w:szCs w:val="24"/>
        </w:rPr>
      </w:pPr>
      <w:r w:rsidRPr="000B1E9C">
        <w:rPr>
          <w:rFonts w:ascii="Times New Roman" w:hAnsi="Times New Roman" w:cs="Times New Roman"/>
          <w:sz w:val="24"/>
          <w:szCs w:val="24"/>
        </w:rPr>
        <w:t>Os produtos de origem vegetal (frutas, legumes e verdura) são definidos como alimentos perecíveis, pois não se conservam por longo período de tempo.</w:t>
      </w:r>
    </w:p>
    <w:p w:rsidR="000B1E9C" w:rsidRDefault="000B1E9C" w:rsidP="008F1E50">
      <w:pPr>
        <w:pStyle w:val="SemEspaamento"/>
        <w:jc w:val="both"/>
        <w:rPr>
          <w:rFonts w:ascii="Times New Roman" w:hAnsi="Times New Roman" w:cs="Times New Roman"/>
          <w:sz w:val="24"/>
          <w:szCs w:val="24"/>
        </w:rPr>
      </w:pPr>
      <w:r w:rsidRPr="000B1E9C">
        <w:rPr>
          <w:rFonts w:ascii="Times New Roman" w:hAnsi="Times New Roman" w:cs="Times New Roman"/>
          <w:sz w:val="24"/>
          <w:szCs w:val="24"/>
        </w:rPr>
        <w:t>Desta forma</w:t>
      </w:r>
      <w:r>
        <w:rPr>
          <w:rFonts w:ascii="Times New Roman" w:hAnsi="Times New Roman" w:cs="Times New Roman"/>
          <w:sz w:val="24"/>
          <w:szCs w:val="24"/>
        </w:rPr>
        <w:t>,</w:t>
      </w:r>
      <w:r w:rsidR="008F1E50">
        <w:rPr>
          <w:rFonts w:ascii="Times New Roman" w:hAnsi="Times New Roman" w:cs="Times New Roman"/>
          <w:sz w:val="24"/>
          <w:szCs w:val="24"/>
        </w:rPr>
        <w:t xml:space="preserve"> </w:t>
      </w:r>
      <w:r>
        <w:rPr>
          <w:rFonts w:ascii="Times New Roman" w:hAnsi="Times New Roman" w:cs="Times New Roman"/>
          <w:sz w:val="24"/>
          <w:szCs w:val="24"/>
        </w:rPr>
        <w:t xml:space="preserve">as características desses produtos devem ser consideradas tais como; de 1ª qualidade, </w:t>
      </w:r>
      <w:r>
        <w:rPr>
          <w:rFonts w:ascii="Times New Roman" w:hAnsi="Times New Roman" w:cs="Times New Roman"/>
          <w:b/>
          <w:sz w:val="24"/>
          <w:szCs w:val="24"/>
        </w:rPr>
        <w:t xml:space="preserve">in natura, </w:t>
      </w:r>
      <w:r>
        <w:rPr>
          <w:rFonts w:ascii="Times New Roman" w:hAnsi="Times New Roman" w:cs="Times New Roman"/>
          <w:sz w:val="24"/>
          <w:szCs w:val="24"/>
        </w:rPr>
        <w:t>tamanho e coloração uniforme, polpa firme, livres de sujidades</w:t>
      </w:r>
      <w:r w:rsidR="008F1E50">
        <w:rPr>
          <w:rFonts w:ascii="Times New Roman" w:hAnsi="Times New Roman" w:cs="Times New Roman"/>
          <w:sz w:val="24"/>
          <w:szCs w:val="24"/>
        </w:rPr>
        <w:t>, parasitas, lavras, resíduos de fertilizante, acondicionados em sacos de polietileno, transparentes, atóxicos e intactos. O peso e as quantidades são definidos pela escola.</w:t>
      </w:r>
    </w:p>
    <w:p w:rsidR="008F1E50" w:rsidRDefault="008F1E50" w:rsidP="008F1E50">
      <w:pPr>
        <w:pStyle w:val="SemEspaamento"/>
        <w:jc w:val="both"/>
        <w:rPr>
          <w:rFonts w:ascii="Times New Roman" w:hAnsi="Times New Roman" w:cs="Times New Roman"/>
          <w:sz w:val="24"/>
          <w:szCs w:val="24"/>
        </w:rPr>
      </w:pPr>
    </w:p>
    <w:p w:rsidR="008F1E50" w:rsidRPr="008F1E50" w:rsidRDefault="008F1E50" w:rsidP="008F1E50">
      <w:pPr>
        <w:pStyle w:val="SemEspaamento"/>
        <w:jc w:val="both"/>
        <w:rPr>
          <w:rFonts w:ascii="Times New Roman" w:hAnsi="Times New Roman" w:cs="Times New Roman"/>
          <w:b/>
          <w:sz w:val="24"/>
          <w:szCs w:val="24"/>
        </w:rPr>
      </w:pPr>
      <w:r w:rsidRPr="008F1E50">
        <w:rPr>
          <w:rFonts w:ascii="Times New Roman" w:hAnsi="Times New Roman" w:cs="Times New Roman"/>
          <w:b/>
          <w:sz w:val="24"/>
          <w:szCs w:val="24"/>
        </w:rPr>
        <w:t>2 – GENEROS ALIMENTICIOS</w:t>
      </w:r>
    </w:p>
    <w:p w:rsidR="000B1E9C" w:rsidRDefault="000B1E9C" w:rsidP="008F1E50">
      <w:pPr>
        <w:pStyle w:val="SemEspaamento"/>
        <w:jc w:val="both"/>
      </w:pPr>
    </w:p>
    <w:p w:rsidR="008F1E50" w:rsidRDefault="008F1E50" w:rsidP="008F1E50">
      <w:pPr>
        <w:pStyle w:val="SemEspaamento"/>
        <w:jc w:val="both"/>
        <w:rPr>
          <w:rFonts w:ascii="Times New Roman" w:hAnsi="Times New Roman" w:cs="Times New Roman"/>
          <w:sz w:val="24"/>
          <w:szCs w:val="24"/>
        </w:rPr>
      </w:pPr>
      <w:r w:rsidRPr="008F1E50">
        <w:rPr>
          <w:rFonts w:ascii="Times New Roman" w:hAnsi="Times New Roman" w:cs="Times New Roman"/>
          <w:b/>
          <w:sz w:val="24"/>
          <w:szCs w:val="24"/>
        </w:rPr>
        <w:t>COLORAU -</w:t>
      </w:r>
      <w:proofErr w:type="gramStart"/>
      <w:r w:rsidRPr="008F1E50">
        <w:rPr>
          <w:rFonts w:ascii="Times New Roman" w:hAnsi="Times New Roman" w:cs="Times New Roman"/>
          <w:b/>
          <w:sz w:val="24"/>
          <w:szCs w:val="24"/>
        </w:rPr>
        <w:t xml:space="preserve">  </w:t>
      </w:r>
      <w:proofErr w:type="gramEnd"/>
      <w:r>
        <w:rPr>
          <w:rFonts w:ascii="Times New Roman" w:hAnsi="Times New Roman" w:cs="Times New Roman"/>
          <w:sz w:val="24"/>
          <w:szCs w:val="24"/>
        </w:rPr>
        <w:t>(calorífero) produto obtido do pó do urucum com a mistura de fubá ou farinha de mandioca. Pó fino, de coloração avermelhada, deve estar sem a presença de sujidade ou matérias estranhas.</w:t>
      </w:r>
    </w:p>
    <w:p w:rsidR="008F1E50" w:rsidRDefault="008F1E50" w:rsidP="008F1E50">
      <w:pPr>
        <w:pStyle w:val="SemEspaamento"/>
        <w:jc w:val="both"/>
        <w:rPr>
          <w:rFonts w:ascii="Times New Roman" w:hAnsi="Times New Roman" w:cs="Times New Roman"/>
          <w:sz w:val="24"/>
          <w:szCs w:val="24"/>
        </w:rPr>
      </w:pPr>
    </w:p>
    <w:p w:rsidR="008F1E50" w:rsidRDefault="008F1E50" w:rsidP="008F1E50">
      <w:pPr>
        <w:pStyle w:val="SemEspaamento"/>
        <w:jc w:val="both"/>
        <w:rPr>
          <w:rFonts w:ascii="Times New Roman" w:hAnsi="Times New Roman" w:cs="Times New Roman"/>
          <w:sz w:val="24"/>
          <w:szCs w:val="24"/>
        </w:rPr>
      </w:pPr>
      <w:r w:rsidRPr="008F1E50">
        <w:rPr>
          <w:rFonts w:ascii="Times New Roman" w:hAnsi="Times New Roman" w:cs="Times New Roman"/>
          <w:b/>
          <w:sz w:val="24"/>
          <w:szCs w:val="24"/>
        </w:rPr>
        <w:t xml:space="preserve">FARINHA DE MANDIOCA - </w:t>
      </w:r>
      <w:r w:rsidR="0000397B">
        <w:rPr>
          <w:rFonts w:ascii="Times New Roman" w:hAnsi="Times New Roman" w:cs="Times New Roman"/>
          <w:sz w:val="24"/>
          <w:szCs w:val="24"/>
        </w:rPr>
        <w:t>produtos obtidos dos processos de ralar e torrar a mandioca, fina, seca, branca ou amarela, isenta de matéria terrosa, fungos e parasitas e livre de umidade de fragmentos estranhos.</w:t>
      </w:r>
    </w:p>
    <w:p w:rsidR="0000397B" w:rsidRDefault="0000397B" w:rsidP="008F1E50">
      <w:pPr>
        <w:pStyle w:val="SemEspaamento"/>
        <w:jc w:val="both"/>
        <w:rPr>
          <w:rFonts w:ascii="Times New Roman" w:hAnsi="Times New Roman" w:cs="Times New Roman"/>
          <w:sz w:val="24"/>
          <w:szCs w:val="24"/>
        </w:rPr>
      </w:pPr>
    </w:p>
    <w:p w:rsidR="0000397B" w:rsidRDefault="0000397B" w:rsidP="008F1E50">
      <w:pPr>
        <w:pStyle w:val="SemEspaamento"/>
        <w:jc w:val="both"/>
        <w:rPr>
          <w:rFonts w:ascii="Times New Roman" w:hAnsi="Times New Roman" w:cs="Times New Roman"/>
          <w:sz w:val="24"/>
          <w:szCs w:val="24"/>
        </w:rPr>
      </w:pPr>
      <w:r w:rsidRPr="0000397B">
        <w:rPr>
          <w:rFonts w:ascii="Times New Roman" w:hAnsi="Times New Roman" w:cs="Times New Roman"/>
          <w:b/>
          <w:sz w:val="24"/>
          <w:szCs w:val="24"/>
        </w:rPr>
        <w:t xml:space="preserve">POLPA DE FRUTAS </w:t>
      </w:r>
      <w:r>
        <w:rPr>
          <w:rFonts w:ascii="Times New Roman" w:hAnsi="Times New Roman" w:cs="Times New Roman"/>
          <w:b/>
          <w:sz w:val="24"/>
          <w:szCs w:val="24"/>
        </w:rPr>
        <w:t>–</w:t>
      </w:r>
      <w:r w:rsidRPr="0000397B">
        <w:rPr>
          <w:rFonts w:ascii="Times New Roman" w:hAnsi="Times New Roman" w:cs="Times New Roman"/>
          <w:b/>
          <w:sz w:val="24"/>
          <w:szCs w:val="24"/>
        </w:rPr>
        <w:t xml:space="preserve"> </w:t>
      </w:r>
      <w:r>
        <w:rPr>
          <w:rFonts w:ascii="Times New Roman" w:hAnsi="Times New Roman" w:cs="Times New Roman"/>
          <w:sz w:val="24"/>
          <w:szCs w:val="24"/>
        </w:rPr>
        <w:t>produto obtido a partir de frutas, conteúdos líquidos pasteurizado, podendo ou não conter adição de açúcar. Ausente de substância estranha. Produto congelado, não fermentado e sem conservantes. Embalagem em polipropileno de baixa densidade atóxico. De 100g até 1 K.</w:t>
      </w:r>
    </w:p>
    <w:p w:rsidR="0000397B" w:rsidRDefault="0000397B" w:rsidP="008F1E50">
      <w:pPr>
        <w:pStyle w:val="SemEspaamento"/>
        <w:jc w:val="both"/>
        <w:rPr>
          <w:rFonts w:ascii="Times New Roman" w:hAnsi="Times New Roman" w:cs="Times New Roman"/>
          <w:sz w:val="24"/>
          <w:szCs w:val="24"/>
        </w:rPr>
      </w:pPr>
    </w:p>
    <w:p w:rsidR="0000397B" w:rsidRPr="0000397B" w:rsidRDefault="0000397B" w:rsidP="008F1E50">
      <w:pPr>
        <w:pStyle w:val="SemEspaamento"/>
        <w:jc w:val="both"/>
        <w:rPr>
          <w:rFonts w:ascii="Times New Roman" w:hAnsi="Times New Roman" w:cs="Times New Roman"/>
          <w:sz w:val="24"/>
          <w:szCs w:val="24"/>
        </w:rPr>
      </w:pPr>
      <w:r w:rsidRPr="0000397B">
        <w:rPr>
          <w:rFonts w:ascii="Times New Roman" w:hAnsi="Times New Roman" w:cs="Times New Roman"/>
          <w:b/>
          <w:sz w:val="24"/>
          <w:szCs w:val="24"/>
        </w:rPr>
        <w:t xml:space="preserve">RAPADURA DE CANA - </w:t>
      </w:r>
      <w:r>
        <w:rPr>
          <w:rFonts w:ascii="Times New Roman" w:hAnsi="Times New Roman" w:cs="Times New Roman"/>
          <w:sz w:val="24"/>
          <w:szCs w:val="24"/>
        </w:rPr>
        <w:t>produto sólido obtido pela concentração a quente do caldo de cana (</w:t>
      </w:r>
      <w:proofErr w:type="spellStart"/>
      <w:r>
        <w:rPr>
          <w:rFonts w:ascii="Times New Roman" w:hAnsi="Times New Roman" w:cs="Times New Roman"/>
          <w:sz w:val="24"/>
          <w:szCs w:val="24"/>
        </w:rPr>
        <w:t>Sacharumofficinarum</w:t>
      </w:r>
      <w:proofErr w:type="spellEnd"/>
      <w:r>
        <w:rPr>
          <w:rFonts w:ascii="Times New Roman" w:hAnsi="Times New Roman" w:cs="Times New Roman"/>
          <w:sz w:val="24"/>
          <w:szCs w:val="24"/>
        </w:rPr>
        <w:t xml:space="preserve">). Devem ser fabricados com matéria prima não fermentada, isentam de matéria terrosa, parasitas e detritos animais ou vegetais. Vedada a edição de essências, corantes naturais ou artificiais, conservadores e edulcorantes. Embalagem em polietileno de baixa densidade atóxico. De 30g até </w:t>
      </w:r>
      <w:proofErr w:type="gramStart"/>
      <w:r>
        <w:rPr>
          <w:rFonts w:ascii="Times New Roman" w:hAnsi="Times New Roman" w:cs="Times New Roman"/>
          <w:sz w:val="24"/>
          <w:szCs w:val="24"/>
        </w:rPr>
        <w:t>1Kg</w:t>
      </w:r>
      <w:proofErr w:type="gramEnd"/>
      <w:r>
        <w:rPr>
          <w:rFonts w:ascii="Times New Roman" w:hAnsi="Times New Roman" w:cs="Times New Roman"/>
          <w:sz w:val="24"/>
          <w:szCs w:val="24"/>
        </w:rPr>
        <w:t>.</w:t>
      </w:r>
    </w:p>
    <w:p w:rsidR="000B1E9C" w:rsidRDefault="000B1E9C" w:rsidP="000B1E9C">
      <w:pPr>
        <w:pStyle w:val="SemEspaamento"/>
      </w:pPr>
    </w:p>
    <w:p w:rsidR="000B1E9C" w:rsidRDefault="000B1E9C" w:rsidP="000B1E9C">
      <w:pPr>
        <w:rPr>
          <w:rFonts w:ascii="Times New Roman" w:hAnsi="Times New Roman" w:cs="Times New Roman"/>
          <w:sz w:val="24"/>
          <w:szCs w:val="24"/>
        </w:rPr>
      </w:pPr>
    </w:p>
    <w:p w:rsidR="0000397B" w:rsidRDefault="0000397B" w:rsidP="000B1E9C">
      <w:pPr>
        <w:rPr>
          <w:rFonts w:ascii="Times New Roman" w:hAnsi="Times New Roman" w:cs="Times New Roman"/>
          <w:sz w:val="24"/>
          <w:szCs w:val="24"/>
        </w:rPr>
      </w:pPr>
    </w:p>
    <w:p w:rsidR="0000397B" w:rsidRDefault="0000397B" w:rsidP="000B1E9C">
      <w:pPr>
        <w:rPr>
          <w:rFonts w:ascii="Times New Roman" w:hAnsi="Times New Roman" w:cs="Times New Roman"/>
          <w:sz w:val="24"/>
          <w:szCs w:val="24"/>
        </w:rPr>
      </w:pPr>
    </w:p>
    <w:p w:rsidR="0000397B" w:rsidRPr="000B1E9C" w:rsidRDefault="0000397B" w:rsidP="000B1E9C">
      <w:pPr>
        <w:rPr>
          <w:rFonts w:ascii="Times New Roman" w:hAnsi="Times New Roman" w:cs="Times New Roman"/>
          <w:sz w:val="24"/>
          <w:szCs w:val="24"/>
        </w:rPr>
      </w:pPr>
    </w:p>
    <w:p w:rsidR="004F3073" w:rsidRPr="004F3073" w:rsidRDefault="004F3073" w:rsidP="004F3073">
      <w:pPr>
        <w:ind w:left="360"/>
        <w:rPr>
          <w:rFonts w:ascii="Times New Roman" w:hAnsi="Times New Roman" w:cs="Times New Roman"/>
          <w:sz w:val="24"/>
          <w:szCs w:val="24"/>
        </w:rPr>
      </w:pPr>
    </w:p>
    <w:p w:rsidR="00845B80" w:rsidRDefault="00845B80" w:rsidP="00006E38">
      <w:pPr>
        <w:jc w:val="center"/>
      </w:pPr>
    </w:p>
    <w:p w:rsidR="00845B80" w:rsidRDefault="00845B80" w:rsidP="00006E38">
      <w:pPr>
        <w:jc w:val="center"/>
      </w:pPr>
    </w:p>
    <w:p w:rsidR="00845B80" w:rsidRDefault="00845B80" w:rsidP="00006E38">
      <w:pPr>
        <w:jc w:val="center"/>
      </w:pPr>
    </w:p>
    <w:p w:rsidR="00845B80" w:rsidRPr="00845B80" w:rsidRDefault="00845B80" w:rsidP="00845B80">
      <w:pPr>
        <w:jc w:val="both"/>
        <w:rPr>
          <w:rFonts w:ascii="Times New Roman" w:hAnsi="Times New Roman" w:cs="Times New Roman"/>
          <w:b/>
          <w:sz w:val="24"/>
          <w:szCs w:val="24"/>
        </w:rPr>
      </w:pPr>
      <w:r w:rsidRPr="00845B80">
        <w:rPr>
          <w:rFonts w:ascii="Times New Roman" w:hAnsi="Times New Roman" w:cs="Times New Roman"/>
          <w:b/>
          <w:sz w:val="24"/>
          <w:szCs w:val="24"/>
        </w:rPr>
        <w:lastRenderedPageBreak/>
        <w:t xml:space="preserve">Estimativa de quantitativo de Gêneros Alimentícios a serem adquiridos da Agricultura Familiar e Empreendedor Familiar Rural no período de </w:t>
      </w:r>
      <w:r w:rsidR="005443A9">
        <w:rPr>
          <w:rFonts w:ascii="Times New Roman" w:hAnsi="Times New Roman" w:cs="Times New Roman"/>
          <w:b/>
          <w:sz w:val="24"/>
          <w:szCs w:val="24"/>
        </w:rPr>
        <w:t>0</w:t>
      </w:r>
      <w:r w:rsidR="00BF7FF6">
        <w:rPr>
          <w:rFonts w:ascii="Times New Roman" w:hAnsi="Times New Roman" w:cs="Times New Roman"/>
          <w:b/>
          <w:sz w:val="24"/>
          <w:szCs w:val="24"/>
        </w:rPr>
        <w:t>1</w:t>
      </w:r>
      <w:r w:rsidRPr="00845B80">
        <w:rPr>
          <w:rFonts w:ascii="Times New Roman" w:hAnsi="Times New Roman" w:cs="Times New Roman"/>
          <w:b/>
          <w:sz w:val="24"/>
          <w:szCs w:val="24"/>
        </w:rPr>
        <w:t xml:space="preserve"> de </w:t>
      </w:r>
      <w:r w:rsidR="00320ACD">
        <w:rPr>
          <w:rFonts w:ascii="Times New Roman" w:hAnsi="Times New Roman" w:cs="Times New Roman"/>
          <w:b/>
          <w:sz w:val="24"/>
          <w:szCs w:val="24"/>
        </w:rPr>
        <w:t>Novembro</w:t>
      </w:r>
      <w:r w:rsidR="009B6F1C">
        <w:rPr>
          <w:rFonts w:ascii="Times New Roman" w:hAnsi="Times New Roman" w:cs="Times New Roman"/>
          <w:b/>
          <w:sz w:val="24"/>
          <w:szCs w:val="24"/>
        </w:rPr>
        <w:t xml:space="preserve"> </w:t>
      </w:r>
      <w:r w:rsidRPr="00845B80">
        <w:rPr>
          <w:rFonts w:ascii="Times New Roman" w:hAnsi="Times New Roman" w:cs="Times New Roman"/>
          <w:b/>
          <w:sz w:val="24"/>
          <w:szCs w:val="24"/>
        </w:rPr>
        <w:t xml:space="preserve">a </w:t>
      </w:r>
      <w:r w:rsidR="005443A9">
        <w:rPr>
          <w:rFonts w:ascii="Times New Roman" w:hAnsi="Times New Roman" w:cs="Times New Roman"/>
          <w:b/>
          <w:sz w:val="24"/>
          <w:szCs w:val="24"/>
        </w:rPr>
        <w:t>3</w:t>
      </w:r>
      <w:r w:rsidR="00320ACD">
        <w:rPr>
          <w:rFonts w:ascii="Times New Roman" w:hAnsi="Times New Roman" w:cs="Times New Roman"/>
          <w:b/>
          <w:sz w:val="24"/>
          <w:szCs w:val="24"/>
        </w:rPr>
        <w:t>0</w:t>
      </w:r>
      <w:r w:rsidRPr="00845B80">
        <w:rPr>
          <w:rFonts w:ascii="Times New Roman" w:hAnsi="Times New Roman" w:cs="Times New Roman"/>
          <w:b/>
          <w:sz w:val="24"/>
          <w:szCs w:val="24"/>
        </w:rPr>
        <w:t xml:space="preserve"> de </w:t>
      </w:r>
      <w:r w:rsidR="00320ACD">
        <w:rPr>
          <w:rFonts w:ascii="Times New Roman" w:hAnsi="Times New Roman" w:cs="Times New Roman"/>
          <w:b/>
          <w:sz w:val="24"/>
          <w:szCs w:val="24"/>
        </w:rPr>
        <w:t xml:space="preserve">Dezembro </w:t>
      </w:r>
      <w:r w:rsidR="009B6F1C">
        <w:rPr>
          <w:rFonts w:ascii="Times New Roman" w:hAnsi="Times New Roman" w:cs="Times New Roman"/>
          <w:b/>
          <w:sz w:val="24"/>
          <w:szCs w:val="24"/>
        </w:rPr>
        <w:t>de 2011</w:t>
      </w:r>
      <w:r w:rsidRPr="00845B80">
        <w:rPr>
          <w:rFonts w:ascii="Times New Roman" w:hAnsi="Times New Roman" w:cs="Times New Roman"/>
          <w:b/>
          <w:sz w:val="24"/>
          <w:szCs w:val="24"/>
        </w:rPr>
        <w:t>, pelo Conselho Escolar Frederico Jayme.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3706"/>
      </w:tblGrid>
      <w:tr w:rsidR="00845B80" w:rsidRPr="00845B80" w:rsidTr="00A66DB0">
        <w:tc>
          <w:tcPr>
            <w:tcW w:w="4322" w:type="dxa"/>
          </w:tcPr>
          <w:p w:rsidR="00845B80" w:rsidRPr="00845B80" w:rsidRDefault="00845B80" w:rsidP="00A66DB0">
            <w:pPr>
              <w:jc w:val="center"/>
              <w:rPr>
                <w:rFonts w:ascii="Times New Roman" w:hAnsi="Times New Roman" w:cs="Times New Roman"/>
                <w:b/>
                <w:sz w:val="20"/>
                <w:szCs w:val="20"/>
              </w:rPr>
            </w:pPr>
            <w:r w:rsidRPr="00845B80">
              <w:rPr>
                <w:rFonts w:ascii="Times New Roman" w:hAnsi="Times New Roman" w:cs="Times New Roman"/>
                <w:b/>
                <w:sz w:val="20"/>
                <w:szCs w:val="20"/>
              </w:rPr>
              <w:t>GÊNEROS ALIMENTICIOS</w:t>
            </w:r>
          </w:p>
        </w:tc>
        <w:tc>
          <w:tcPr>
            <w:tcW w:w="3706" w:type="dxa"/>
          </w:tcPr>
          <w:p w:rsidR="00845B80" w:rsidRPr="00845B80" w:rsidRDefault="00845B80" w:rsidP="00A66DB0">
            <w:pPr>
              <w:jc w:val="center"/>
              <w:rPr>
                <w:rFonts w:ascii="Times New Roman" w:hAnsi="Times New Roman" w:cs="Times New Roman"/>
                <w:b/>
                <w:sz w:val="20"/>
                <w:szCs w:val="20"/>
              </w:rPr>
            </w:pPr>
            <w:r w:rsidRPr="00845B80">
              <w:rPr>
                <w:rFonts w:ascii="Times New Roman" w:hAnsi="Times New Roman" w:cs="Times New Roman"/>
                <w:b/>
                <w:sz w:val="20"/>
                <w:szCs w:val="20"/>
              </w:rPr>
              <w:t>QUANTITATIVO</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p>
        </w:tc>
        <w:tc>
          <w:tcPr>
            <w:tcW w:w="3706" w:type="dxa"/>
          </w:tcPr>
          <w:p w:rsidR="00845B80" w:rsidRPr="0000397B" w:rsidRDefault="00845B80" w:rsidP="00BD2016">
            <w:pPr>
              <w:pStyle w:val="SemEspaamento"/>
              <w:rPr>
                <w:rFonts w:ascii="Times New Roman" w:hAnsi="Times New Roman" w:cs="Times New Roman"/>
                <w:sz w:val="24"/>
                <w:szCs w:val="24"/>
              </w:rPr>
            </w:pP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Banana da Terra</w:t>
            </w:r>
          </w:p>
        </w:tc>
        <w:tc>
          <w:tcPr>
            <w:tcW w:w="3706" w:type="dxa"/>
          </w:tcPr>
          <w:p w:rsidR="00845B80" w:rsidRPr="0000397B" w:rsidRDefault="00320ACD" w:rsidP="00BD2016">
            <w:pPr>
              <w:pStyle w:val="SemEspaamento"/>
              <w:rPr>
                <w:rFonts w:ascii="Times New Roman" w:hAnsi="Times New Roman" w:cs="Times New Roman"/>
                <w:sz w:val="24"/>
                <w:szCs w:val="24"/>
              </w:rPr>
            </w:pPr>
            <w:r>
              <w:rPr>
                <w:rFonts w:ascii="Times New Roman" w:hAnsi="Times New Roman" w:cs="Times New Roman"/>
                <w:sz w:val="24"/>
                <w:szCs w:val="24"/>
              </w:rPr>
              <w:t>2</w:t>
            </w:r>
            <w:r w:rsidR="00BD2016">
              <w:rPr>
                <w:rFonts w:ascii="Times New Roman" w:hAnsi="Times New Roman" w:cs="Times New Roman"/>
                <w:sz w:val="24"/>
                <w:szCs w:val="24"/>
              </w:rPr>
              <w:t>0</w:t>
            </w:r>
            <w:r w:rsidR="00845B80" w:rsidRPr="0000397B">
              <w:rPr>
                <w:rFonts w:ascii="Times New Roman" w:hAnsi="Times New Roman" w:cs="Times New Roman"/>
                <w:sz w:val="24"/>
                <w:szCs w:val="24"/>
              </w:rPr>
              <w:t xml:space="preserve"> Kg</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 xml:space="preserve">Abóbora </w:t>
            </w:r>
          </w:p>
        </w:tc>
        <w:tc>
          <w:tcPr>
            <w:tcW w:w="3706" w:type="dxa"/>
          </w:tcPr>
          <w:p w:rsidR="00845B80" w:rsidRPr="0000397B" w:rsidRDefault="00320ACD" w:rsidP="00BD2016">
            <w:pPr>
              <w:pStyle w:val="SemEspaamento"/>
              <w:rPr>
                <w:rFonts w:ascii="Times New Roman" w:hAnsi="Times New Roman" w:cs="Times New Roman"/>
                <w:sz w:val="24"/>
                <w:szCs w:val="24"/>
              </w:rPr>
            </w:pPr>
            <w:r>
              <w:rPr>
                <w:rFonts w:ascii="Times New Roman" w:hAnsi="Times New Roman" w:cs="Times New Roman"/>
                <w:sz w:val="24"/>
                <w:szCs w:val="24"/>
              </w:rPr>
              <w:t>2</w:t>
            </w:r>
            <w:r w:rsidR="00BD2016">
              <w:rPr>
                <w:rFonts w:ascii="Times New Roman" w:hAnsi="Times New Roman" w:cs="Times New Roman"/>
                <w:sz w:val="24"/>
                <w:szCs w:val="24"/>
              </w:rPr>
              <w:t>0</w:t>
            </w:r>
            <w:r w:rsidR="00845B80" w:rsidRPr="0000397B">
              <w:rPr>
                <w:rFonts w:ascii="Times New Roman" w:hAnsi="Times New Roman" w:cs="Times New Roman"/>
                <w:sz w:val="24"/>
                <w:szCs w:val="24"/>
              </w:rPr>
              <w:t xml:space="preserve"> Kg</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Repolho</w:t>
            </w:r>
          </w:p>
        </w:tc>
        <w:tc>
          <w:tcPr>
            <w:tcW w:w="3706" w:type="dxa"/>
          </w:tcPr>
          <w:p w:rsidR="00845B80" w:rsidRPr="0000397B" w:rsidRDefault="00320ACD" w:rsidP="00BD2016">
            <w:pPr>
              <w:pStyle w:val="SemEspaamento"/>
              <w:rPr>
                <w:rFonts w:ascii="Times New Roman" w:hAnsi="Times New Roman" w:cs="Times New Roman"/>
                <w:sz w:val="24"/>
                <w:szCs w:val="24"/>
              </w:rPr>
            </w:pPr>
            <w:r>
              <w:rPr>
                <w:rFonts w:ascii="Times New Roman" w:hAnsi="Times New Roman" w:cs="Times New Roman"/>
                <w:sz w:val="24"/>
                <w:szCs w:val="24"/>
              </w:rPr>
              <w:t>45</w:t>
            </w:r>
            <w:r w:rsidR="00845B80" w:rsidRPr="0000397B">
              <w:rPr>
                <w:rFonts w:ascii="Times New Roman" w:hAnsi="Times New Roman" w:cs="Times New Roman"/>
                <w:sz w:val="24"/>
                <w:szCs w:val="24"/>
              </w:rPr>
              <w:t xml:space="preserve"> Kg</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Mandioca</w:t>
            </w:r>
          </w:p>
        </w:tc>
        <w:tc>
          <w:tcPr>
            <w:tcW w:w="3706" w:type="dxa"/>
          </w:tcPr>
          <w:p w:rsidR="00845B80" w:rsidRPr="0000397B" w:rsidRDefault="00845B80" w:rsidP="00BD2016">
            <w:pPr>
              <w:pStyle w:val="SemEspaamento"/>
              <w:rPr>
                <w:rFonts w:ascii="Times New Roman" w:hAnsi="Times New Roman" w:cs="Times New Roman"/>
                <w:sz w:val="24"/>
                <w:szCs w:val="24"/>
              </w:rPr>
            </w:pPr>
            <w:r w:rsidRPr="0000397B">
              <w:rPr>
                <w:rFonts w:ascii="Times New Roman" w:hAnsi="Times New Roman" w:cs="Times New Roman"/>
                <w:sz w:val="24"/>
                <w:szCs w:val="24"/>
              </w:rPr>
              <w:t>80 Kg</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Cenoura</w:t>
            </w:r>
          </w:p>
        </w:tc>
        <w:tc>
          <w:tcPr>
            <w:tcW w:w="3706" w:type="dxa"/>
          </w:tcPr>
          <w:p w:rsidR="00845B80" w:rsidRPr="0000397B" w:rsidRDefault="00320ACD" w:rsidP="00BD2016">
            <w:pPr>
              <w:pStyle w:val="SemEspaamento"/>
              <w:rPr>
                <w:rFonts w:ascii="Times New Roman" w:hAnsi="Times New Roman" w:cs="Times New Roman"/>
                <w:sz w:val="24"/>
                <w:szCs w:val="24"/>
              </w:rPr>
            </w:pPr>
            <w:r>
              <w:rPr>
                <w:rFonts w:ascii="Times New Roman" w:hAnsi="Times New Roman" w:cs="Times New Roman"/>
                <w:sz w:val="24"/>
                <w:szCs w:val="24"/>
              </w:rPr>
              <w:t>6</w:t>
            </w:r>
            <w:r w:rsidR="00845B80" w:rsidRPr="0000397B">
              <w:rPr>
                <w:rFonts w:ascii="Times New Roman" w:hAnsi="Times New Roman" w:cs="Times New Roman"/>
                <w:sz w:val="24"/>
                <w:szCs w:val="24"/>
              </w:rPr>
              <w:t>0 Kg</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Farinha de Mandioca</w:t>
            </w:r>
          </w:p>
        </w:tc>
        <w:tc>
          <w:tcPr>
            <w:tcW w:w="3706" w:type="dxa"/>
          </w:tcPr>
          <w:p w:rsidR="00845B80" w:rsidRPr="0000397B" w:rsidRDefault="00320ACD" w:rsidP="00BD2016">
            <w:pPr>
              <w:pStyle w:val="SemEspaamento"/>
              <w:rPr>
                <w:rFonts w:ascii="Times New Roman" w:hAnsi="Times New Roman" w:cs="Times New Roman"/>
                <w:sz w:val="24"/>
                <w:szCs w:val="24"/>
              </w:rPr>
            </w:pPr>
            <w:r>
              <w:rPr>
                <w:rFonts w:ascii="Times New Roman" w:hAnsi="Times New Roman" w:cs="Times New Roman"/>
                <w:sz w:val="24"/>
                <w:szCs w:val="24"/>
              </w:rPr>
              <w:t>3</w:t>
            </w:r>
            <w:r w:rsidR="00845B80" w:rsidRPr="0000397B">
              <w:rPr>
                <w:rFonts w:ascii="Times New Roman" w:hAnsi="Times New Roman" w:cs="Times New Roman"/>
                <w:sz w:val="24"/>
                <w:szCs w:val="24"/>
              </w:rPr>
              <w:t>0 Kg</w:t>
            </w:r>
          </w:p>
        </w:tc>
      </w:tr>
      <w:tr w:rsidR="00845B80" w:rsidRPr="0000397B" w:rsidTr="00A66DB0">
        <w:tc>
          <w:tcPr>
            <w:tcW w:w="4322" w:type="dxa"/>
          </w:tcPr>
          <w:p w:rsidR="00845B80" w:rsidRPr="0000397B" w:rsidRDefault="005443A9" w:rsidP="004F3073">
            <w:pPr>
              <w:pStyle w:val="SemEspaamento"/>
              <w:rPr>
                <w:rFonts w:ascii="Times New Roman" w:hAnsi="Times New Roman" w:cs="Times New Roman"/>
                <w:sz w:val="24"/>
                <w:szCs w:val="24"/>
              </w:rPr>
            </w:pPr>
            <w:r>
              <w:rPr>
                <w:rFonts w:ascii="Times New Roman" w:hAnsi="Times New Roman" w:cs="Times New Roman"/>
                <w:sz w:val="24"/>
                <w:szCs w:val="24"/>
              </w:rPr>
              <w:t>Bebida Láctea</w:t>
            </w:r>
          </w:p>
        </w:tc>
        <w:tc>
          <w:tcPr>
            <w:tcW w:w="3706" w:type="dxa"/>
          </w:tcPr>
          <w:p w:rsidR="00845B80" w:rsidRPr="0000397B" w:rsidRDefault="00320ACD" w:rsidP="00BD2016">
            <w:pPr>
              <w:pStyle w:val="SemEspaamento"/>
              <w:rPr>
                <w:rFonts w:ascii="Times New Roman" w:hAnsi="Times New Roman" w:cs="Times New Roman"/>
                <w:sz w:val="24"/>
                <w:szCs w:val="24"/>
              </w:rPr>
            </w:pPr>
            <w:r>
              <w:rPr>
                <w:rFonts w:ascii="Times New Roman" w:hAnsi="Times New Roman" w:cs="Times New Roman"/>
                <w:sz w:val="24"/>
                <w:szCs w:val="24"/>
              </w:rPr>
              <w:t>13</w:t>
            </w:r>
            <w:r w:rsidR="005443A9">
              <w:rPr>
                <w:rFonts w:ascii="Times New Roman" w:hAnsi="Times New Roman" w:cs="Times New Roman"/>
                <w:sz w:val="24"/>
                <w:szCs w:val="24"/>
              </w:rPr>
              <w:t xml:space="preserve">0 </w:t>
            </w:r>
            <w:proofErr w:type="spellStart"/>
            <w:r w:rsidR="005443A9">
              <w:rPr>
                <w:rFonts w:ascii="Times New Roman" w:hAnsi="Times New Roman" w:cs="Times New Roman"/>
                <w:sz w:val="24"/>
                <w:szCs w:val="24"/>
              </w:rPr>
              <w:t>Lt</w:t>
            </w:r>
            <w:proofErr w:type="spellEnd"/>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Leite Pasteurizado</w:t>
            </w:r>
          </w:p>
        </w:tc>
        <w:tc>
          <w:tcPr>
            <w:tcW w:w="3706" w:type="dxa"/>
          </w:tcPr>
          <w:p w:rsidR="00845B80" w:rsidRPr="0000397B" w:rsidRDefault="00320ACD" w:rsidP="004F3073">
            <w:pPr>
              <w:pStyle w:val="SemEspaamento"/>
              <w:rPr>
                <w:rFonts w:ascii="Times New Roman" w:hAnsi="Times New Roman" w:cs="Times New Roman"/>
                <w:sz w:val="24"/>
                <w:szCs w:val="24"/>
              </w:rPr>
            </w:pPr>
            <w:r>
              <w:rPr>
                <w:rFonts w:ascii="Times New Roman" w:hAnsi="Times New Roman" w:cs="Times New Roman"/>
                <w:sz w:val="24"/>
                <w:szCs w:val="24"/>
              </w:rPr>
              <w:t>2</w:t>
            </w:r>
            <w:r w:rsidR="00845B80" w:rsidRPr="0000397B">
              <w:rPr>
                <w:rFonts w:ascii="Times New Roman" w:hAnsi="Times New Roman" w:cs="Times New Roman"/>
                <w:sz w:val="24"/>
                <w:szCs w:val="24"/>
              </w:rPr>
              <w:t xml:space="preserve">00 </w:t>
            </w:r>
            <w:proofErr w:type="spellStart"/>
            <w:r w:rsidR="00845B80" w:rsidRPr="0000397B">
              <w:rPr>
                <w:rFonts w:ascii="Times New Roman" w:hAnsi="Times New Roman" w:cs="Times New Roman"/>
                <w:sz w:val="24"/>
                <w:szCs w:val="24"/>
              </w:rPr>
              <w:t>Lt</w:t>
            </w:r>
            <w:proofErr w:type="spellEnd"/>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p>
        </w:tc>
        <w:tc>
          <w:tcPr>
            <w:tcW w:w="3706" w:type="dxa"/>
          </w:tcPr>
          <w:p w:rsidR="00845B80" w:rsidRPr="0000397B" w:rsidRDefault="00845B80" w:rsidP="00BD2016">
            <w:pPr>
              <w:pStyle w:val="SemEspaamento"/>
              <w:rPr>
                <w:rFonts w:ascii="Times New Roman" w:hAnsi="Times New Roman" w:cs="Times New Roman"/>
                <w:sz w:val="24"/>
                <w:szCs w:val="24"/>
              </w:rPr>
            </w:pPr>
          </w:p>
        </w:tc>
      </w:tr>
    </w:tbl>
    <w:p w:rsidR="00006E38" w:rsidRDefault="00006E38" w:rsidP="00006E38">
      <w:pPr>
        <w:jc w:val="center"/>
      </w:pPr>
    </w:p>
    <w:p w:rsidR="007D45DD" w:rsidRDefault="007D45DD" w:rsidP="00006E38">
      <w:pPr>
        <w:jc w:val="center"/>
      </w:pPr>
    </w:p>
    <w:p w:rsidR="007D45DD" w:rsidRDefault="007D45DD" w:rsidP="00006E38">
      <w:pPr>
        <w:jc w:val="center"/>
      </w:pPr>
      <w:r>
        <w:t>_____________________________________</w:t>
      </w:r>
    </w:p>
    <w:p w:rsidR="007D45DD" w:rsidRDefault="007D45DD" w:rsidP="00006E38">
      <w:pPr>
        <w:jc w:val="center"/>
      </w:pPr>
      <w:r>
        <w:t xml:space="preserve">Léa Rute Nunes </w:t>
      </w:r>
      <w:proofErr w:type="spellStart"/>
      <w:r>
        <w:t>Kamogawa</w:t>
      </w:r>
      <w:proofErr w:type="spellEnd"/>
    </w:p>
    <w:p w:rsidR="007D45DD" w:rsidRPr="007D45DD" w:rsidRDefault="007D45DD" w:rsidP="007D45DD">
      <w:pPr>
        <w:jc w:val="center"/>
        <w:rPr>
          <w:rFonts w:ascii="Times New Roman" w:hAnsi="Times New Roman" w:cs="Times New Roman"/>
          <w:sz w:val="18"/>
        </w:rPr>
      </w:pPr>
      <w:r w:rsidRPr="007D45DD">
        <w:rPr>
          <w:rFonts w:ascii="Times New Roman" w:hAnsi="Times New Roman" w:cs="Times New Roman"/>
          <w:sz w:val="18"/>
        </w:rPr>
        <w:t>Presidente do Conselho da Unidade Escolar Frederico Jaime</w:t>
      </w:r>
    </w:p>
    <w:p w:rsidR="007D45DD" w:rsidRPr="007D45DD" w:rsidRDefault="007D45DD" w:rsidP="007D45DD">
      <w:pPr>
        <w:jc w:val="center"/>
        <w:rPr>
          <w:rFonts w:ascii="Times New Roman" w:hAnsi="Times New Roman" w:cs="Times New Roman"/>
          <w:sz w:val="18"/>
        </w:rPr>
      </w:pPr>
      <w:r w:rsidRPr="007D45DD">
        <w:rPr>
          <w:rFonts w:ascii="Times New Roman" w:hAnsi="Times New Roman" w:cs="Times New Roman"/>
          <w:sz w:val="18"/>
        </w:rPr>
        <w:t>SECRETARIA DA EDUCAÇÃO</w:t>
      </w:r>
    </w:p>
    <w:p w:rsidR="007D45DD" w:rsidRDefault="007D45D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sectPr w:rsidR="00320ACD" w:rsidSect="000B1E9C">
      <w:pgSz w:w="11906" w:h="16838"/>
      <w:pgMar w:top="56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D780B"/>
    <w:multiLevelType w:val="hybridMultilevel"/>
    <w:tmpl w:val="EBFEEE40"/>
    <w:lvl w:ilvl="0" w:tplc="17022932">
      <w:start w:val="4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6E38"/>
    <w:rsid w:val="0000397B"/>
    <w:rsid w:val="00006E38"/>
    <w:rsid w:val="00080519"/>
    <w:rsid w:val="000B1E9C"/>
    <w:rsid w:val="000F6E75"/>
    <w:rsid w:val="00141D92"/>
    <w:rsid w:val="001C7E7B"/>
    <w:rsid w:val="00320ACD"/>
    <w:rsid w:val="0038104E"/>
    <w:rsid w:val="00455155"/>
    <w:rsid w:val="00457E97"/>
    <w:rsid w:val="004B21CE"/>
    <w:rsid w:val="004C08F6"/>
    <w:rsid w:val="004F3073"/>
    <w:rsid w:val="005443A9"/>
    <w:rsid w:val="005712F9"/>
    <w:rsid w:val="005E077A"/>
    <w:rsid w:val="006337D8"/>
    <w:rsid w:val="006B1B8A"/>
    <w:rsid w:val="006C1F53"/>
    <w:rsid w:val="0074628B"/>
    <w:rsid w:val="00787AC7"/>
    <w:rsid w:val="007D45DD"/>
    <w:rsid w:val="00845B80"/>
    <w:rsid w:val="008C4C54"/>
    <w:rsid w:val="008F1E50"/>
    <w:rsid w:val="00920466"/>
    <w:rsid w:val="0097296E"/>
    <w:rsid w:val="009B6F1C"/>
    <w:rsid w:val="00A62E93"/>
    <w:rsid w:val="00A93CD9"/>
    <w:rsid w:val="00BD2016"/>
    <w:rsid w:val="00BF7FF6"/>
    <w:rsid w:val="00C32992"/>
    <w:rsid w:val="00E33292"/>
    <w:rsid w:val="00EA3B49"/>
    <w:rsid w:val="00FE7C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2"/>
  </w:style>
  <w:style w:type="paragraph" w:styleId="Ttulo1">
    <w:name w:val="heading 1"/>
    <w:basedOn w:val="Normal"/>
    <w:next w:val="Normal"/>
    <w:link w:val="Ttulo1Char"/>
    <w:uiPriority w:val="9"/>
    <w:qFormat/>
    <w:rsid w:val="004F3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6E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E38"/>
    <w:rPr>
      <w:rFonts w:ascii="Tahoma" w:hAnsi="Tahoma" w:cs="Tahoma"/>
      <w:sz w:val="16"/>
      <w:szCs w:val="16"/>
    </w:rPr>
  </w:style>
  <w:style w:type="character" w:customStyle="1" w:styleId="Ttulo1Char">
    <w:name w:val="Título 1 Char"/>
    <w:basedOn w:val="Fontepargpadro"/>
    <w:link w:val="Ttulo1"/>
    <w:uiPriority w:val="9"/>
    <w:rsid w:val="004F3073"/>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4F3073"/>
    <w:pPr>
      <w:spacing w:after="0" w:line="240" w:lineRule="auto"/>
    </w:pPr>
  </w:style>
  <w:style w:type="paragraph" w:styleId="PargrafodaLista">
    <w:name w:val="List Paragraph"/>
    <w:basedOn w:val="Normal"/>
    <w:uiPriority w:val="34"/>
    <w:qFormat/>
    <w:rsid w:val="004F30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EED1E-8B15-42C7-9A4E-AADA7A60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 SP2</dc:creator>
  <cp:lastModifiedBy>ana.reis</cp:lastModifiedBy>
  <cp:revision>2</cp:revision>
  <cp:lastPrinted>2011-01-18T10:15:00Z</cp:lastPrinted>
  <dcterms:created xsi:type="dcterms:W3CDTF">2011-10-13T13:56:00Z</dcterms:created>
  <dcterms:modified xsi:type="dcterms:W3CDTF">2011-10-13T13:56:00Z</dcterms:modified>
</cp:coreProperties>
</file>