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21" w:rsidRDefault="00037B21" w:rsidP="00037B21">
      <w:pPr>
        <w:widowControl w:val="0"/>
        <w:overflowPunct w:val="0"/>
        <w:autoSpaceDE w:val="0"/>
        <w:autoSpaceDN w:val="0"/>
        <w:adjustRightInd w:val="0"/>
        <w:spacing w:after="0" w:line="240" w:lineRule="auto"/>
        <w:jc w:val="center"/>
        <w:rPr>
          <w:rFonts w:ascii="Times New Roman" w:hAnsi="Times New Roman" w:cs="Times New Roman"/>
          <w:kern w:val="28"/>
          <w:sz w:val="24"/>
          <w:szCs w:val="24"/>
        </w:rPr>
      </w:pPr>
    </w:p>
    <w:p w:rsidR="00037B21" w:rsidRDefault="00037B21" w:rsidP="00037B21">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37B21" w:rsidRPr="00BD4B6F" w:rsidRDefault="00037B21" w:rsidP="00037B21">
      <w:pPr>
        <w:widowControl w:val="0"/>
        <w:overflowPunct w:val="0"/>
        <w:autoSpaceDE w:val="0"/>
        <w:autoSpaceDN w:val="0"/>
        <w:adjustRightInd w:val="0"/>
        <w:spacing w:after="0" w:line="240" w:lineRule="auto"/>
        <w:jc w:val="center"/>
        <w:rPr>
          <w:rFonts w:ascii="Times New Roman" w:hAnsi="Times New Roman" w:cs="Times New Roman"/>
          <w:kern w:val="28"/>
          <w:sz w:val="24"/>
          <w:szCs w:val="24"/>
        </w:rPr>
      </w:pPr>
      <w:r>
        <w:rPr>
          <w:rFonts w:ascii="Times New Roman" w:hAnsi="Times New Roman" w:cs="Times New Roman"/>
          <w:kern w:val="28"/>
          <w:sz w:val="24"/>
          <w:szCs w:val="24"/>
        </w:rPr>
        <w:t xml:space="preserve">2º </w:t>
      </w:r>
      <w:r w:rsidRPr="00BD4B6F">
        <w:rPr>
          <w:rFonts w:ascii="Times New Roman" w:hAnsi="Times New Roman" w:cs="Times New Roman"/>
          <w:kern w:val="28"/>
          <w:sz w:val="24"/>
          <w:szCs w:val="24"/>
        </w:rPr>
        <w:t>EDITAL DE CHAMADA PÚBLICA</w:t>
      </w:r>
    </w:p>
    <w:p w:rsidR="00037B21" w:rsidRPr="00BD4B6F" w:rsidRDefault="00037B21" w:rsidP="00037B21">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37B21" w:rsidRPr="00BD4B6F" w:rsidRDefault="00037B21" w:rsidP="00037B21">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BD4B6F">
        <w:rPr>
          <w:rFonts w:ascii="Times New Roman" w:hAnsi="Times New Roman" w:cs="Times New Roman"/>
          <w:kern w:val="28"/>
          <w:sz w:val="24"/>
          <w:szCs w:val="24"/>
        </w:rPr>
        <w:t xml:space="preserve">O conselho Escolar </w:t>
      </w:r>
      <w:r>
        <w:rPr>
          <w:rFonts w:ascii="Times New Roman" w:hAnsi="Times New Roman" w:cs="Times New Roman"/>
          <w:kern w:val="28"/>
          <w:sz w:val="24"/>
          <w:szCs w:val="24"/>
        </w:rPr>
        <w:t xml:space="preserve">COLÉGIO ESTADUAL CARLOS DRUMMOND DE ANDRADE </w:t>
      </w:r>
      <w:r w:rsidRPr="00BD4B6F">
        <w:rPr>
          <w:rFonts w:ascii="Times New Roman" w:hAnsi="Times New Roman" w:cs="Times New Roman"/>
          <w:kern w:val="28"/>
          <w:sz w:val="24"/>
          <w:szCs w:val="24"/>
        </w:rPr>
        <w:t>da Unidade Escolar</w:t>
      </w:r>
      <w:r>
        <w:rPr>
          <w:rFonts w:ascii="Times New Roman" w:hAnsi="Times New Roman" w:cs="Times New Roman"/>
          <w:kern w:val="28"/>
          <w:sz w:val="24"/>
          <w:szCs w:val="24"/>
        </w:rPr>
        <w:t xml:space="preserve"> CÓLEGIO CARLOS DRUMMOND DE ANDRADE </w:t>
      </w:r>
      <w:r w:rsidRPr="00BD4B6F">
        <w:rPr>
          <w:rFonts w:ascii="Times New Roman" w:hAnsi="Times New Roman" w:cs="Times New Roman"/>
          <w:kern w:val="28"/>
          <w:sz w:val="24"/>
          <w:szCs w:val="24"/>
        </w:rPr>
        <w:t xml:space="preserve">do Estado de Goiás, pessoa jurídica de Direito Privado, com </w:t>
      </w:r>
      <w:r>
        <w:rPr>
          <w:rFonts w:ascii="Times New Roman" w:hAnsi="Times New Roman" w:cs="Times New Roman"/>
          <w:kern w:val="28"/>
          <w:sz w:val="24"/>
          <w:szCs w:val="24"/>
        </w:rPr>
        <w:t>sede na AVENIDA SEBASTIÃO VARGAS FILHO  QUADRA 08 S/N VALE DO PEDREGAL.</w:t>
      </w:r>
    </w:p>
    <w:p w:rsidR="00037B21" w:rsidRPr="00BD4B6F" w:rsidRDefault="00037B21" w:rsidP="00037B21">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BD4B6F">
        <w:rPr>
          <w:rFonts w:ascii="Times New Roman" w:hAnsi="Times New Roman" w:cs="Times New Roman"/>
          <w:kern w:val="28"/>
          <w:sz w:val="24"/>
          <w:szCs w:val="24"/>
        </w:rPr>
        <w:t xml:space="preserve">Inscrita no CNPJ/MF sob o nº </w:t>
      </w:r>
      <w:r>
        <w:rPr>
          <w:rFonts w:ascii="Times New Roman" w:hAnsi="Times New Roman" w:cs="Times New Roman"/>
          <w:kern w:val="28"/>
          <w:sz w:val="24"/>
          <w:szCs w:val="24"/>
        </w:rPr>
        <w:t>06.158.967.0001/82</w:t>
      </w:r>
      <w:r w:rsidRPr="00BD4B6F">
        <w:rPr>
          <w:rFonts w:ascii="Times New Roman" w:hAnsi="Times New Roman" w:cs="Times New Roman"/>
          <w:kern w:val="28"/>
          <w:sz w:val="24"/>
          <w:szCs w:val="24"/>
        </w:rPr>
        <w:t>, neste ato representado pelo Presidente do Conselho o (a) Sr (a)</w:t>
      </w:r>
      <w:r>
        <w:rPr>
          <w:rFonts w:ascii="Times New Roman" w:hAnsi="Times New Roman" w:cs="Times New Roman"/>
          <w:kern w:val="28"/>
          <w:sz w:val="24"/>
          <w:szCs w:val="24"/>
        </w:rPr>
        <w:t xml:space="preserve"> MARIA ABADIA ALVES RABELO</w:t>
      </w:r>
      <w:r w:rsidRPr="00BD4B6F">
        <w:rPr>
          <w:rFonts w:ascii="Times New Roman" w:hAnsi="Times New Roman" w:cs="Times New Roman"/>
          <w:kern w:val="28"/>
          <w:sz w:val="24"/>
          <w:szCs w:val="24"/>
        </w:rPr>
        <w:t>, (qualificação) inscrito (a) no CPF</w:t>
      </w:r>
      <w:r>
        <w:rPr>
          <w:rFonts w:ascii="Times New Roman" w:hAnsi="Times New Roman" w:cs="Times New Roman"/>
          <w:kern w:val="28"/>
          <w:sz w:val="24"/>
          <w:szCs w:val="24"/>
        </w:rPr>
        <w:t>/MF sob o n</w:t>
      </w:r>
      <w:r w:rsidRPr="00BD4B6F">
        <w:rPr>
          <w:rFonts w:ascii="Times New Roman" w:hAnsi="Times New Roman" w:cs="Times New Roman"/>
          <w:kern w:val="28"/>
          <w:sz w:val="24"/>
          <w:szCs w:val="24"/>
        </w:rPr>
        <w:t>º</w:t>
      </w:r>
      <w:r>
        <w:rPr>
          <w:rFonts w:ascii="Times New Roman" w:hAnsi="Times New Roman" w:cs="Times New Roman"/>
          <w:kern w:val="28"/>
          <w:sz w:val="24"/>
          <w:szCs w:val="24"/>
        </w:rPr>
        <w:t xml:space="preserve"> 564.314.651-72</w:t>
      </w:r>
      <w:r w:rsidRPr="00BD4B6F">
        <w:rPr>
          <w:rFonts w:ascii="Times New Roman" w:hAnsi="Times New Roman" w:cs="Times New Roman"/>
          <w:kern w:val="28"/>
          <w:sz w:val="24"/>
          <w:szCs w:val="24"/>
        </w:rPr>
        <w:t xml:space="preserve">, Carteira de Identidade nº </w:t>
      </w:r>
      <w:r>
        <w:rPr>
          <w:rFonts w:ascii="Times New Roman" w:hAnsi="Times New Roman" w:cs="Times New Roman"/>
          <w:kern w:val="28"/>
          <w:sz w:val="24"/>
          <w:szCs w:val="24"/>
        </w:rPr>
        <w:t>1612685 SSP/DF</w:t>
      </w:r>
      <w:r w:rsidRPr="00BD4B6F">
        <w:rPr>
          <w:rFonts w:ascii="Times New Roman" w:hAnsi="Times New Roman" w:cs="Times New Roman"/>
          <w:kern w:val="28"/>
          <w:sz w:val="24"/>
          <w:szCs w:val="24"/>
        </w:rPr>
        <w:t xml:space="preserve">, no uso de suas prerrogativas legais, em cumprimento do estabelecido pela lei nº 11.947/2009 e Resolução/CD/FNDE Nº 38 de Julho de 2009, por meio da Secretária da Educação do Estado de Goiás, torna público para aquisição de Gêneros Alimentícios da Agricultura Familiar e do Empreendedor Rural, destinados ao atendimento ao programa de Alimentação Escolar, para o período compreendido entre </w:t>
      </w:r>
      <w:r>
        <w:rPr>
          <w:rFonts w:ascii="Times New Roman" w:hAnsi="Times New Roman" w:cs="Times New Roman"/>
          <w:kern w:val="28"/>
          <w:sz w:val="24"/>
          <w:szCs w:val="24"/>
        </w:rPr>
        <w:t xml:space="preserve">01 de novembro de 2011 </w:t>
      </w:r>
      <w:r w:rsidRPr="00BD4B6F">
        <w:rPr>
          <w:rFonts w:ascii="Times New Roman" w:hAnsi="Times New Roman" w:cs="Times New Roman"/>
          <w:kern w:val="28"/>
          <w:sz w:val="24"/>
          <w:szCs w:val="24"/>
        </w:rPr>
        <w:t xml:space="preserve">a </w:t>
      </w:r>
      <w:r>
        <w:rPr>
          <w:rFonts w:ascii="Times New Roman" w:hAnsi="Times New Roman" w:cs="Times New Roman"/>
          <w:kern w:val="28"/>
          <w:sz w:val="24"/>
          <w:szCs w:val="24"/>
        </w:rPr>
        <w:t xml:space="preserve">31 de dezembro </w:t>
      </w:r>
      <w:r w:rsidRPr="00BD4B6F">
        <w:rPr>
          <w:rFonts w:ascii="Times New Roman" w:hAnsi="Times New Roman" w:cs="Times New Roman"/>
          <w:kern w:val="28"/>
          <w:sz w:val="24"/>
          <w:szCs w:val="24"/>
        </w:rPr>
        <w:t>de 201</w:t>
      </w:r>
      <w:r>
        <w:rPr>
          <w:rFonts w:ascii="Times New Roman" w:hAnsi="Times New Roman" w:cs="Times New Roman"/>
          <w:kern w:val="28"/>
          <w:sz w:val="24"/>
          <w:szCs w:val="24"/>
        </w:rPr>
        <w:t>1</w:t>
      </w:r>
      <w:r w:rsidRPr="00BD4B6F">
        <w:rPr>
          <w:rFonts w:ascii="Times New Roman" w:hAnsi="Times New Roman" w:cs="Times New Roman"/>
          <w:kern w:val="28"/>
          <w:sz w:val="24"/>
          <w:szCs w:val="24"/>
        </w:rPr>
        <w:t xml:space="preserve">. Os interessados deverão apresentar a documentação para habilitação e proposta de preços até o dia </w:t>
      </w:r>
      <w:r>
        <w:rPr>
          <w:rFonts w:ascii="Times New Roman" w:hAnsi="Times New Roman" w:cs="Times New Roman"/>
          <w:kern w:val="28"/>
          <w:sz w:val="24"/>
          <w:szCs w:val="24"/>
        </w:rPr>
        <w:t xml:space="preserve">10/11/2011, no horário das 8;00h </w:t>
      </w:r>
      <w:r w:rsidRPr="00BD4B6F">
        <w:rPr>
          <w:rFonts w:ascii="Times New Roman" w:hAnsi="Times New Roman" w:cs="Times New Roman"/>
          <w:kern w:val="28"/>
          <w:sz w:val="24"/>
          <w:szCs w:val="24"/>
        </w:rPr>
        <w:t xml:space="preserve">as </w:t>
      </w:r>
      <w:r>
        <w:rPr>
          <w:rFonts w:ascii="Times New Roman" w:hAnsi="Times New Roman" w:cs="Times New Roman"/>
          <w:kern w:val="28"/>
          <w:sz w:val="24"/>
          <w:szCs w:val="24"/>
        </w:rPr>
        <w:t>11:00h</w:t>
      </w:r>
      <w:r w:rsidRPr="00BD4B6F">
        <w:rPr>
          <w:rFonts w:ascii="Times New Roman" w:hAnsi="Times New Roman" w:cs="Times New Roman"/>
          <w:kern w:val="28"/>
          <w:sz w:val="24"/>
          <w:szCs w:val="24"/>
        </w:rPr>
        <w:t>, na sede do Conselho Escolar,</w:t>
      </w:r>
      <w:r>
        <w:rPr>
          <w:rFonts w:ascii="Times New Roman" w:hAnsi="Times New Roman" w:cs="Times New Roman"/>
          <w:kern w:val="28"/>
          <w:sz w:val="24"/>
          <w:szCs w:val="24"/>
        </w:rPr>
        <w:t xml:space="preserve"> COLÉGIO ESTADUAL CARLOS DRUMMOND DE ANDRADE</w:t>
      </w:r>
      <w:r w:rsidRPr="00BD4B6F">
        <w:rPr>
          <w:rFonts w:ascii="Times New Roman" w:hAnsi="Times New Roman" w:cs="Times New Roman"/>
          <w:kern w:val="28"/>
          <w:sz w:val="24"/>
          <w:szCs w:val="24"/>
        </w:rPr>
        <w:t xml:space="preserve"> situada á Rua </w:t>
      </w:r>
      <w:r>
        <w:rPr>
          <w:rFonts w:ascii="Times New Roman" w:hAnsi="Times New Roman" w:cs="Times New Roman"/>
          <w:kern w:val="28"/>
          <w:sz w:val="24"/>
          <w:szCs w:val="24"/>
        </w:rPr>
        <w:t>AVENIDA SEBASTIÃO VARGAS FILHO  QUADRA 08 S/N VALE DO PEDREGAL.</w:t>
      </w:r>
    </w:p>
    <w:p w:rsidR="00037B21" w:rsidRPr="00BD4B6F" w:rsidRDefault="00037B21" w:rsidP="00037B21">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37B21" w:rsidRPr="0023244F" w:rsidRDefault="00037B21" w:rsidP="00037B21">
      <w:pPr>
        <w:widowControl w:val="0"/>
        <w:overflowPunct w:val="0"/>
        <w:autoSpaceDE w:val="0"/>
        <w:autoSpaceDN w:val="0"/>
        <w:adjustRightInd w:val="0"/>
        <w:spacing w:after="0" w:line="240" w:lineRule="auto"/>
        <w:rPr>
          <w:rFonts w:ascii="Times New Roman" w:hAnsi="Times New Roman" w:cs="Times New Roman"/>
          <w:b/>
          <w:kern w:val="28"/>
          <w:sz w:val="24"/>
          <w:szCs w:val="24"/>
        </w:rPr>
      </w:pPr>
      <w:r w:rsidRPr="0023244F">
        <w:rPr>
          <w:rFonts w:ascii="Times New Roman" w:hAnsi="Times New Roman" w:cs="Times New Roman"/>
          <w:b/>
          <w:kern w:val="28"/>
          <w:sz w:val="24"/>
          <w:szCs w:val="24"/>
        </w:rPr>
        <w:t>1. Objeto</w:t>
      </w:r>
    </w:p>
    <w:p w:rsidR="00037B21" w:rsidRPr="00BD4B6F" w:rsidRDefault="00037B21" w:rsidP="00037B21">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37B21" w:rsidRPr="00BD4B6F" w:rsidRDefault="00037B21" w:rsidP="00037B21">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BD4B6F">
        <w:rPr>
          <w:rFonts w:ascii="Times New Roman" w:hAnsi="Times New Roman" w:cs="Times New Roman"/>
          <w:kern w:val="28"/>
          <w:sz w:val="24"/>
          <w:szCs w:val="24"/>
        </w:rPr>
        <w:t>O objeto da presente Chamado Pública é a aquisição de Gêneros Alimentícios da Agricultura e do Empreendedor Familiar Rural, para atender aos alunos matriculados na Rede Pública de ensino, em conformidade com programa Nacional de Alimentação Escolar/PNAE, conforme especificações do Anexo I deste Edital.</w:t>
      </w:r>
    </w:p>
    <w:p w:rsidR="00037B21" w:rsidRPr="00BD4B6F" w:rsidRDefault="00037B21" w:rsidP="00037B21">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37B21" w:rsidRPr="00BD4B6F" w:rsidRDefault="00037B21" w:rsidP="00037B21">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23244F">
        <w:rPr>
          <w:rFonts w:ascii="Times New Roman" w:hAnsi="Times New Roman" w:cs="Times New Roman"/>
          <w:b/>
          <w:kern w:val="28"/>
          <w:sz w:val="24"/>
          <w:szCs w:val="24"/>
        </w:rPr>
        <w:t>2.</w:t>
      </w:r>
      <w:r w:rsidRPr="00BD4B6F">
        <w:rPr>
          <w:rFonts w:ascii="Times New Roman" w:hAnsi="Times New Roman" w:cs="Times New Roman"/>
          <w:kern w:val="28"/>
          <w:sz w:val="24"/>
          <w:szCs w:val="24"/>
        </w:rPr>
        <w:t xml:space="preserve"> DATA, LOCAL E HORA PARA RECEBIMENTO DOS ENVELOPES</w:t>
      </w:r>
    </w:p>
    <w:p w:rsidR="00037B21" w:rsidRPr="00BD4B6F" w:rsidRDefault="00037B21" w:rsidP="00037B21">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37B21" w:rsidRPr="00BD4B6F" w:rsidRDefault="00037B21" w:rsidP="00037B21">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BD4B6F">
        <w:rPr>
          <w:rFonts w:ascii="Times New Roman" w:hAnsi="Times New Roman" w:cs="Times New Roman"/>
          <w:kern w:val="28"/>
          <w:sz w:val="24"/>
          <w:szCs w:val="24"/>
        </w:rPr>
        <w:t>Até o dia, hora, e local mencionados no preâmbulo deste Edital, os interessados entregarão dois envelopes distintos, sendo um de documentação - HABILITAÇAÕ e outro de Proposta de Preços.</w:t>
      </w:r>
    </w:p>
    <w:p w:rsidR="00037B21" w:rsidRPr="00BD4B6F" w:rsidRDefault="00037B21" w:rsidP="00037B21">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37B21" w:rsidRPr="00BD4B6F" w:rsidRDefault="00037B21" w:rsidP="00037B21">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23244F">
        <w:rPr>
          <w:rFonts w:ascii="Times New Roman" w:hAnsi="Times New Roman" w:cs="Times New Roman"/>
          <w:b/>
          <w:kern w:val="28"/>
          <w:sz w:val="24"/>
          <w:szCs w:val="24"/>
        </w:rPr>
        <w:t>2.1</w:t>
      </w:r>
      <w:r w:rsidRPr="00BD4B6F">
        <w:rPr>
          <w:rFonts w:ascii="Times New Roman" w:hAnsi="Times New Roman" w:cs="Times New Roman"/>
          <w:kern w:val="28"/>
          <w:sz w:val="24"/>
          <w:szCs w:val="24"/>
        </w:rPr>
        <w:t xml:space="preserve"> Ocorrendo decretação de feriado ou outro fato superveniente que impeça a realização desta Chamada Pública na data acima mencionada, o evento será automaticamente de nova comunicação.</w:t>
      </w:r>
    </w:p>
    <w:p w:rsidR="00037B21" w:rsidRDefault="00037B21" w:rsidP="00037B21">
      <w:pPr>
        <w:widowControl w:val="0"/>
        <w:overflowPunct w:val="0"/>
        <w:autoSpaceDE w:val="0"/>
        <w:autoSpaceDN w:val="0"/>
        <w:adjustRightInd w:val="0"/>
        <w:spacing w:after="0" w:line="240" w:lineRule="auto"/>
        <w:rPr>
          <w:rFonts w:ascii="Times New Roman" w:hAnsi="Times New Roman" w:cs="Times New Roman"/>
          <w:b/>
          <w:kern w:val="28"/>
          <w:sz w:val="24"/>
          <w:szCs w:val="24"/>
        </w:rPr>
      </w:pPr>
    </w:p>
    <w:p w:rsidR="00037B21" w:rsidRPr="00BD4B6F" w:rsidRDefault="00037B21" w:rsidP="00037B21">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23244F">
        <w:rPr>
          <w:rFonts w:ascii="Times New Roman" w:hAnsi="Times New Roman" w:cs="Times New Roman"/>
          <w:b/>
          <w:kern w:val="28"/>
          <w:sz w:val="24"/>
          <w:szCs w:val="24"/>
        </w:rPr>
        <w:t>2.2</w:t>
      </w:r>
      <w:r w:rsidRPr="00BD4B6F">
        <w:rPr>
          <w:rFonts w:ascii="Times New Roman" w:hAnsi="Times New Roman" w:cs="Times New Roman"/>
          <w:kern w:val="28"/>
          <w:sz w:val="24"/>
          <w:szCs w:val="24"/>
        </w:rPr>
        <w:t xml:space="preserve"> aquisições do edital: site </w:t>
      </w:r>
      <w:hyperlink r:id="rId7" w:history="1">
        <w:r w:rsidRPr="00BD4B6F">
          <w:rPr>
            <w:rFonts w:ascii="Times New Roman" w:hAnsi="Times New Roman" w:cs="Times New Roman"/>
            <w:color w:val="0000FF"/>
            <w:kern w:val="28"/>
            <w:sz w:val="24"/>
            <w:szCs w:val="24"/>
            <w:u w:val="single"/>
          </w:rPr>
          <w:t>www.seduc.go.gov.br</w:t>
        </w:r>
      </w:hyperlink>
    </w:p>
    <w:p w:rsidR="00037B21" w:rsidRPr="00BD4B6F" w:rsidRDefault="00037B21" w:rsidP="00037B21">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37B21" w:rsidRPr="0023244F" w:rsidRDefault="00037B21" w:rsidP="00037B21">
      <w:pPr>
        <w:widowControl w:val="0"/>
        <w:overflowPunct w:val="0"/>
        <w:autoSpaceDE w:val="0"/>
        <w:autoSpaceDN w:val="0"/>
        <w:adjustRightInd w:val="0"/>
        <w:spacing w:after="0" w:line="240" w:lineRule="auto"/>
        <w:rPr>
          <w:rFonts w:ascii="Times New Roman" w:hAnsi="Times New Roman" w:cs="Times New Roman"/>
          <w:b/>
          <w:kern w:val="28"/>
          <w:sz w:val="24"/>
          <w:szCs w:val="24"/>
        </w:rPr>
      </w:pPr>
      <w:r w:rsidRPr="0023244F">
        <w:rPr>
          <w:rFonts w:ascii="Times New Roman" w:hAnsi="Times New Roman" w:cs="Times New Roman"/>
          <w:b/>
          <w:kern w:val="28"/>
          <w:sz w:val="24"/>
          <w:szCs w:val="24"/>
        </w:rPr>
        <w:t>3. FONTE DE RECURSO</w:t>
      </w:r>
    </w:p>
    <w:p w:rsidR="00037B21" w:rsidRPr="00BD4B6F" w:rsidRDefault="00037B21" w:rsidP="00037B21">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37B21" w:rsidRPr="00866800" w:rsidRDefault="00037B21" w:rsidP="00037B21">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BD4B6F">
        <w:rPr>
          <w:rFonts w:ascii="Times New Roman" w:hAnsi="Times New Roman" w:cs="Times New Roman"/>
          <w:kern w:val="28"/>
          <w:sz w:val="24"/>
          <w:szCs w:val="24"/>
        </w:rPr>
        <w:t>Recursos provenientes do Convênio FNDE</w:t>
      </w:r>
    </w:p>
    <w:p w:rsidR="00037B21" w:rsidRPr="0023244F" w:rsidRDefault="00037B21" w:rsidP="00037B21">
      <w:pPr>
        <w:widowControl w:val="0"/>
        <w:overflowPunct w:val="0"/>
        <w:autoSpaceDE w:val="0"/>
        <w:autoSpaceDN w:val="0"/>
        <w:adjustRightInd w:val="0"/>
        <w:spacing w:after="0" w:line="240" w:lineRule="auto"/>
        <w:rPr>
          <w:rFonts w:ascii="Times New Roman" w:hAnsi="Times New Roman" w:cs="Times New Roman"/>
          <w:b/>
          <w:kern w:val="28"/>
          <w:sz w:val="24"/>
          <w:szCs w:val="24"/>
        </w:rPr>
      </w:pPr>
      <w:r w:rsidRPr="0023244F">
        <w:rPr>
          <w:rFonts w:ascii="Times New Roman" w:hAnsi="Times New Roman" w:cs="Times New Roman"/>
          <w:b/>
          <w:kern w:val="28"/>
          <w:sz w:val="24"/>
          <w:szCs w:val="24"/>
        </w:rPr>
        <w:t>4. DOCUMENTAÇÃO PARA HABILITAÇÃO - Envelope Nº 001</w:t>
      </w:r>
    </w:p>
    <w:p w:rsidR="00037B21" w:rsidRPr="00BD4B6F" w:rsidRDefault="00037B21" w:rsidP="00037B21">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37B21" w:rsidRPr="00BD4B6F" w:rsidRDefault="00037B21" w:rsidP="00037B21">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23244F">
        <w:rPr>
          <w:rFonts w:ascii="Times New Roman" w:hAnsi="Times New Roman" w:cs="Times New Roman"/>
          <w:b/>
          <w:kern w:val="28"/>
          <w:sz w:val="24"/>
          <w:szCs w:val="24"/>
        </w:rPr>
        <w:lastRenderedPageBreak/>
        <w:t>4.1 Grupos Formais de Agricultores Familiares e de Empreendedores Familiares Rurais</w:t>
      </w:r>
      <w:r w:rsidRPr="00BD4B6F">
        <w:rPr>
          <w:rFonts w:ascii="Times New Roman" w:hAnsi="Times New Roman" w:cs="Times New Roman"/>
          <w:kern w:val="28"/>
          <w:sz w:val="24"/>
          <w:szCs w:val="24"/>
        </w:rPr>
        <w:t xml:space="preserve"> deverão entregar ao Presidente Conselho da Unidade Escolar ou á Comissão de Avaliação Alimentícia </w:t>
      </w:r>
    </w:p>
    <w:p w:rsidR="00037B21" w:rsidRPr="00BD4B6F" w:rsidRDefault="00037B21" w:rsidP="00037B21">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BD4B6F">
        <w:rPr>
          <w:rFonts w:ascii="Times New Roman" w:hAnsi="Times New Roman" w:cs="Times New Roman"/>
          <w:kern w:val="28"/>
          <w:sz w:val="24"/>
          <w:szCs w:val="24"/>
        </w:rPr>
        <w:t xml:space="preserve">Designada pela </w:t>
      </w:r>
      <w:r w:rsidRPr="0023244F">
        <w:rPr>
          <w:rFonts w:ascii="Times New Roman" w:hAnsi="Times New Roman" w:cs="Times New Roman"/>
          <w:b/>
          <w:kern w:val="28"/>
          <w:sz w:val="24"/>
          <w:szCs w:val="24"/>
        </w:rPr>
        <w:t>Portaria (caso tenha)</w:t>
      </w:r>
      <w:r w:rsidRPr="00BD4B6F">
        <w:rPr>
          <w:rFonts w:ascii="Times New Roman" w:hAnsi="Times New Roman" w:cs="Times New Roman"/>
          <w:kern w:val="28"/>
          <w:sz w:val="24"/>
          <w:szCs w:val="24"/>
        </w:rPr>
        <w:t xml:space="preserve"> de aquisição de produtos da agricultura Familiar e Empreendedor Familiar Rural Para a Merenda Escolar, no período determinado, os documentos relacionados abaixo para serem avaliados e aprovados:</w:t>
      </w:r>
    </w:p>
    <w:p w:rsidR="00037B21" w:rsidRPr="00BD4B6F" w:rsidRDefault="00037B21" w:rsidP="00037B21">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BD4B6F">
        <w:rPr>
          <w:rFonts w:ascii="Times New Roman" w:hAnsi="Times New Roman" w:cs="Times New Roman"/>
          <w:kern w:val="28"/>
          <w:sz w:val="24"/>
          <w:szCs w:val="24"/>
        </w:rPr>
        <w:t>-copia e original de inscrição no Cadastro de Pessoa Jurídica (CNPJ);</w:t>
      </w:r>
    </w:p>
    <w:p w:rsidR="00037B21" w:rsidRPr="00BD4B6F" w:rsidRDefault="00037B21" w:rsidP="00037B21">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BD4B6F">
        <w:rPr>
          <w:rFonts w:ascii="Times New Roman" w:hAnsi="Times New Roman" w:cs="Times New Roman"/>
          <w:kern w:val="28"/>
          <w:sz w:val="24"/>
          <w:szCs w:val="24"/>
        </w:rPr>
        <w:t>I- cópia da Declaração de Aptidão ao Programa Nacional de Fortalecimento da Agricultura Familiar</w:t>
      </w:r>
    </w:p>
    <w:p w:rsidR="00037B21" w:rsidRPr="00BD4B6F" w:rsidRDefault="00037B21" w:rsidP="00037B21">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BD4B6F">
        <w:rPr>
          <w:rFonts w:ascii="Times New Roman" w:hAnsi="Times New Roman" w:cs="Times New Roman"/>
          <w:kern w:val="28"/>
          <w:sz w:val="24"/>
          <w:szCs w:val="24"/>
        </w:rPr>
        <w:t>(PRONAF) DAP principal, ou extrato da DAP, de cada Agricultor Familiar participante;</w:t>
      </w:r>
    </w:p>
    <w:p w:rsidR="00037B21" w:rsidRPr="00BD4B6F" w:rsidRDefault="00037B21" w:rsidP="00037B21">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BD4B6F">
        <w:rPr>
          <w:rFonts w:ascii="Times New Roman" w:hAnsi="Times New Roman" w:cs="Times New Roman"/>
          <w:kern w:val="28"/>
          <w:sz w:val="24"/>
          <w:szCs w:val="24"/>
        </w:rPr>
        <w:t>II- Certidão Negativa de Débitos junto á previdência Social- CND;</w:t>
      </w:r>
    </w:p>
    <w:p w:rsidR="00037B21" w:rsidRPr="00BD4B6F" w:rsidRDefault="00037B21" w:rsidP="00037B21">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BD4B6F">
        <w:rPr>
          <w:rFonts w:ascii="Times New Roman" w:hAnsi="Times New Roman" w:cs="Times New Roman"/>
          <w:kern w:val="28"/>
          <w:sz w:val="24"/>
          <w:szCs w:val="24"/>
        </w:rPr>
        <w:t>V- Certidão Negativa junto ao FGTS - CRF;</w:t>
      </w:r>
    </w:p>
    <w:p w:rsidR="00037B21" w:rsidRPr="00BD4B6F" w:rsidRDefault="00037B21" w:rsidP="00037B21">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BD4B6F">
        <w:rPr>
          <w:rFonts w:ascii="Times New Roman" w:hAnsi="Times New Roman" w:cs="Times New Roman"/>
          <w:kern w:val="28"/>
          <w:sz w:val="24"/>
          <w:szCs w:val="24"/>
        </w:rPr>
        <w:t>V- Certidão Conjunta Negativa de Débitos relativos a Tributos Federais e á Divida Ativa da União;</w:t>
      </w:r>
    </w:p>
    <w:p w:rsidR="00037B21" w:rsidRPr="00BD4B6F" w:rsidRDefault="00037B21" w:rsidP="00037B21">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BD4B6F">
        <w:rPr>
          <w:rFonts w:ascii="Times New Roman" w:hAnsi="Times New Roman" w:cs="Times New Roman"/>
          <w:kern w:val="28"/>
          <w:sz w:val="24"/>
          <w:szCs w:val="24"/>
        </w:rPr>
        <w:t>VI- Copia do Estatuto e Ata de posse da Atual diretoria da entidade registrada na junta Comercial,</w:t>
      </w:r>
    </w:p>
    <w:p w:rsidR="00037B21" w:rsidRDefault="00037B21" w:rsidP="00037B21">
      <w:pPr>
        <w:jc w:val="both"/>
        <w:rPr>
          <w:rFonts w:ascii="Times New Roman" w:hAnsi="Times New Roman" w:cs="Times New Roman"/>
          <w:kern w:val="28"/>
          <w:sz w:val="24"/>
          <w:szCs w:val="24"/>
        </w:rPr>
      </w:pPr>
      <w:r w:rsidRPr="00BD4B6F">
        <w:rPr>
          <w:rFonts w:ascii="Times New Roman" w:hAnsi="Times New Roman" w:cs="Times New Roman"/>
          <w:kern w:val="28"/>
          <w:sz w:val="24"/>
          <w:szCs w:val="24"/>
        </w:rPr>
        <w:t>No caso de cooperativas, ou Cartório de registro Civil de Pessoas Jurídicas, no</w:t>
      </w:r>
      <w:r>
        <w:rPr>
          <w:rFonts w:ascii="Times New Roman" w:hAnsi="Times New Roman" w:cs="Times New Roman"/>
          <w:kern w:val="28"/>
          <w:sz w:val="24"/>
          <w:szCs w:val="24"/>
        </w:rPr>
        <w:t xml:space="preserve"> caso de Associações.                                                                                                                       Na hipótese de empreendimentos familiares, devera ser apresentada copia do contrato social, registrado em Cartório de Registro Civil de pessoa Jurídica:                                                 VII- Projeto de Venda de Gêneros Alimentícios da Agricultura Familiar para Alimentação Escolar, de acordo com os anexos dessa Chamada Publica assinada pela diretoria da entidade articuladora;                                                                                                  VIII- Para produtos de origem animal, apresentar documentação comprobatória de Serviço de Inspeção Sanitário, podendo ser Serviço de Inspeção Municipal (SIM) e adesão ao Sistema Unificado de Atenção á Sanidade Agropecuária (SUASA), Serviço de Inspeção Estadual (SISP) e Serviço de Inspeção Federal (SIF);                                         IX- Declaração de capacidade de produção, beneficiamento e transporte.                                   </w:t>
      </w:r>
    </w:p>
    <w:p w:rsidR="00037B21" w:rsidRDefault="00037B21" w:rsidP="00037B21">
      <w:pPr>
        <w:rPr>
          <w:rFonts w:ascii="Times New Roman" w:hAnsi="Times New Roman" w:cs="Times New Roman"/>
          <w:kern w:val="28"/>
          <w:sz w:val="24"/>
          <w:szCs w:val="24"/>
        </w:rPr>
      </w:pPr>
      <w:r w:rsidRPr="0023244F">
        <w:rPr>
          <w:rFonts w:ascii="Times New Roman" w:hAnsi="Times New Roman" w:cs="Times New Roman"/>
          <w:b/>
          <w:kern w:val="28"/>
          <w:sz w:val="24"/>
          <w:szCs w:val="24"/>
        </w:rPr>
        <w:t>5. DOCUMENTAÇÃO PARA HABILITAÇÃO- Envelope nº 001</w:t>
      </w:r>
      <w:r>
        <w:rPr>
          <w:rFonts w:ascii="Times New Roman" w:hAnsi="Times New Roman" w:cs="Times New Roman"/>
          <w:kern w:val="28"/>
          <w:sz w:val="24"/>
          <w:szCs w:val="24"/>
        </w:rPr>
        <w:t xml:space="preserve">                                      </w:t>
      </w:r>
    </w:p>
    <w:p w:rsidR="00037B21" w:rsidRPr="008C368C" w:rsidRDefault="00037B21" w:rsidP="00037B21">
      <w:pPr>
        <w:jc w:val="both"/>
        <w:rPr>
          <w:rFonts w:ascii="Times New Roman" w:hAnsi="Times New Roman" w:cs="Times New Roman"/>
          <w:kern w:val="28"/>
          <w:sz w:val="24"/>
          <w:szCs w:val="24"/>
        </w:rPr>
      </w:pPr>
      <w:r w:rsidRPr="0023244F">
        <w:rPr>
          <w:rFonts w:ascii="Times New Roman" w:hAnsi="Times New Roman" w:cs="Times New Roman"/>
          <w:b/>
          <w:kern w:val="28"/>
          <w:sz w:val="24"/>
          <w:szCs w:val="24"/>
        </w:rPr>
        <w:t>5.1. Grupos Informais de Agricultores</w:t>
      </w:r>
      <w:r>
        <w:rPr>
          <w:rFonts w:ascii="Times New Roman" w:hAnsi="Times New Roman" w:cs="Times New Roman"/>
          <w:kern w:val="28"/>
          <w:sz w:val="24"/>
          <w:szCs w:val="24"/>
        </w:rPr>
        <w:t xml:space="preserve"> deverão entregar á comissão de Avaliação Alimentícia designada pela </w:t>
      </w:r>
      <w:r w:rsidRPr="0023244F">
        <w:rPr>
          <w:rFonts w:ascii="Times New Roman" w:hAnsi="Times New Roman" w:cs="Times New Roman"/>
          <w:b/>
          <w:kern w:val="28"/>
          <w:sz w:val="24"/>
          <w:szCs w:val="24"/>
        </w:rPr>
        <w:t>Portaria (caso tenha)</w:t>
      </w:r>
      <w:r>
        <w:rPr>
          <w:rFonts w:ascii="Times New Roman" w:hAnsi="Times New Roman" w:cs="Times New Roman"/>
          <w:kern w:val="28"/>
          <w:sz w:val="24"/>
          <w:szCs w:val="24"/>
        </w:rPr>
        <w:t xml:space="preserve"> de aquisição de produtos da Agricultura Familiar e Empreendedor Familiar Rural para a Merenda Escolar no período determinado, os documentos relacionados abaixo para serem avaliados e aprovados:                                                                                                                             I- copia de inscrição no cadastro de pessoa física (CPF);                                                               II- copia da Declaração de Aptidão ao Programa Nacional de Fortalecimento da Agricultura Familiar participante;                                                                                         III- Prova de atendimento de requisitos previstos em Lei especial, quando for o caso. </w:t>
      </w:r>
    </w:p>
    <w:p w:rsidR="00037B21" w:rsidRDefault="00037B21" w:rsidP="00037B21">
      <w:pPr>
        <w:rPr>
          <w:rFonts w:ascii="Times New Roman" w:hAnsi="Times New Roman" w:cs="Times New Roman"/>
          <w:b/>
          <w:kern w:val="28"/>
          <w:sz w:val="24"/>
          <w:szCs w:val="24"/>
        </w:rPr>
      </w:pPr>
    </w:p>
    <w:p w:rsidR="00037B21" w:rsidRDefault="00037B21" w:rsidP="00037B21">
      <w:pPr>
        <w:rPr>
          <w:rFonts w:ascii="Times New Roman" w:hAnsi="Times New Roman" w:cs="Times New Roman"/>
          <w:b/>
          <w:kern w:val="28"/>
          <w:sz w:val="24"/>
          <w:szCs w:val="24"/>
        </w:rPr>
      </w:pPr>
      <w:r w:rsidRPr="0023244F">
        <w:rPr>
          <w:rFonts w:ascii="Times New Roman" w:hAnsi="Times New Roman" w:cs="Times New Roman"/>
          <w:b/>
          <w:kern w:val="28"/>
          <w:sz w:val="24"/>
          <w:szCs w:val="24"/>
        </w:rPr>
        <w:lastRenderedPageBreak/>
        <w:t>6. ENVELOPE Nº 002- PROPOSTA DE PREÇOS</w:t>
      </w:r>
      <w:r>
        <w:rPr>
          <w:rFonts w:ascii="Times New Roman" w:hAnsi="Times New Roman" w:cs="Times New Roman"/>
          <w:b/>
          <w:kern w:val="28"/>
          <w:sz w:val="24"/>
          <w:szCs w:val="24"/>
        </w:rPr>
        <w:t xml:space="preserve"> </w:t>
      </w:r>
    </w:p>
    <w:p w:rsidR="00037B21" w:rsidRPr="006934E9" w:rsidRDefault="00037B21" w:rsidP="00037B21">
      <w:pPr>
        <w:jc w:val="both"/>
        <w:rPr>
          <w:rFonts w:ascii="Times New Roman" w:hAnsi="Times New Roman" w:cs="Times New Roman"/>
          <w:b/>
          <w:kern w:val="28"/>
          <w:sz w:val="24"/>
          <w:szCs w:val="24"/>
        </w:rPr>
      </w:pPr>
      <w:r w:rsidRPr="0023244F">
        <w:rPr>
          <w:rFonts w:ascii="Times New Roman" w:hAnsi="Times New Roman" w:cs="Times New Roman"/>
          <w:b/>
          <w:kern w:val="28"/>
          <w:sz w:val="24"/>
          <w:szCs w:val="24"/>
        </w:rPr>
        <w:t>6.1</w:t>
      </w:r>
      <w:r>
        <w:rPr>
          <w:rFonts w:ascii="Times New Roman" w:hAnsi="Times New Roman" w:cs="Times New Roman"/>
          <w:kern w:val="28"/>
          <w:sz w:val="24"/>
          <w:szCs w:val="24"/>
        </w:rPr>
        <w:t xml:space="preserve">. A previsão de quantidade de gêneros alimentícios a serem adquiridos é estima com base nos cardápios elaborados por nutricionista da SEDUC e executados pelas escolas, anexo III;                                                                                                                             </w:t>
      </w:r>
    </w:p>
    <w:p w:rsidR="00037B21" w:rsidRDefault="00037B21" w:rsidP="00037B21">
      <w:pPr>
        <w:jc w:val="both"/>
        <w:rPr>
          <w:rFonts w:ascii="Times New Roman" w:hAnsi="Times New Roman" w:cs="Times New Roman"/>
          <w:kern w:val="28"/>
          <w:sz w:val="24"/>
          <w:szCs w:val="24"/>
        </w:rPr>
      </w:pPr>
      <w:r w:rsidRPr="0023244F">
        <w:rPr>
          <w:rFonts w:ascii="Times New Roman" w:hAnsi="Times New Roman" w:cs="Times New Roman"/>
          <w:b/>
          <w:kern w:val="28"/>
          <w:sz w:val="24"/>
          <w:szCs w:val="24"/>
        </w:rPr>
        <w:t>6.2</w:t>
      </w:r>
      <w:r>
        <w:rPr>
          <w:rFonts w:ascii="Times New Roman" w:hAnsi="Times New Roman" w:cs="Times New Roman"/>
          <w:kern w:val="28"/>
          <w:sz w:val="24"/>
          <w:szCs w:val="24"/>
        </w:rPr>
        <w:t xml:space="preserve">. No envelope nº 002 devera conter a Proposta de Preços, ao que se segue:                   a) ser formulada em 01 (uma) via, contendo a identificação da associação ou cooperativa, datada, assinada por seu representante legal;                                                               b) discriminação completa dos gêneros alimentícios ofertados, conforme especificações e condições do Anexo II;                                                                                                        c) Preço unitário de cada item (algarismo), devendo ser cotado em Real e com ate duas casas decimais após a vírgula (R$ 0,00).                                                                        </w:t>
      </w:r>
    </w:p>
    <w:p w:rsidR="00037B21" w:rsidRPr="00625331" w:rsidRDefault="00037B21" w:rsidP="00037B21">
      <w:pPr>
        <w:jc w:val="both"/>
        <w:rPr>
          <w:rFonts w:ascii="Times New Roman" w:hAnsi="Times New Roman" w:cs="Times New Roman"/>
          <w:b/>
          <w:kern w:val="28"/>
          <w:sz w:val="24"/>
          <w:szCs w:val="24"/>
        </w:rPr>
      </w:pPr>
      <w:r w:rsidRPr="0023244F">
        <w:rPr>
          <w:rFonts w:ascii="Times New Roman" w:hAnsi="Times New Roman" w:cs="Times New Roman"/>
          <w:b/>
          <w:kern w:val="28"/>
          <w:sz w:val="24"/>
          <w:szCs w:val="24"/>
        </w:rPr>
        <w:t xml:space="preserve">7. LOCAL DE ENTREGA E PERICIODICIDADE                        </w:t>
      </w:r>
      <w:r>
        <w:rPr>
          <w:rFonts w:ascii="Times New Roman" w:hAnsi="Times New Roman" w:cs="Times New Roman"/>
          <w:b/>
          <w:kern w:val="28"/>
          <w:sz w:val="24"/>
          <w:szCs w:val="24"/>
        </w:rPr>
        <w:t xml:space="preserve">                          </w:t>
      </w:r>
      <w:r>
        <w:rPr>
          <w:rFonts w:ascii="Times New Roman" w:hAnsi="Times New Roman" w:cs="Times New Roman"/>
          <w:kern w:val="28"/>
          <w:sz w:val="24"/>
          <w:szCs w:val="24"/>
        </w:rPr>
        <w:t>Os gêneros alimentícios deverão ser entregues, semanalmente, no (indicar local), durante o período MATUTINO, no horário compreendido entre 08:00 as 11:00 hs, de acordo com o cardápio, na qual se atestara o seu recebimento.</w:t>
      </w:r>
    </w:p>
    <w:p w:rsidR="00037B21" w:rsidRDefault="00037B21" w:rsidP="00037B21">
      <w:pPr>
        <w:rPr>
          <w:rFonts w:ascii="Times New Roman" w:hAnsi="Times New Roman" w:cs="Times New Roman"/>
          <w:b/>
          <w:kern w:val="28"/>
          <w:sz w:val="24"/>
          <w:szCs w:val="24"/>
        </w:rPr>
      </w:pPr>
      <w:r w:rsidRPr="0023244F">
        <w:rPr>
          <w:rFonts w:ascii="Times New Roman" w:hAnsi="Times New Roman" w:cs="Times New Roman"/>
          <w:b/>
          <w:kern w:val="28"/>
          <w:sz w:val="24"/>
          <w:szCs w:val="24"/>
        </w:rPr>
        <w:t xml:space="preserve">8. PAGAMENTO                                                                                                                                                       </w:t>
      </w:r>
    </w:p>
    <w:p w:rsidR="00037B21" w:rsidRDefault="00037B21" w:rsidP="00037B21">
      <w:pPr>
        <w:jc w:val="both"/>
        <w:rPr>
          <w:rFonts w:ascii="Times New Roman" w:hAnsi="Times New Roman" w:cs="Times New Roman"/>
          <w:kern w:val="28"/>
          <w:sz w:val="24"/>
          <w:szCs w:val="24"/>
        </w:rPr>
      </w:pPr>
      <w:r w:rsidRPr="0023244F">
        <w:rPr>
          <w:rFonts w:ascii="Times New Roman" w:hAnsi="Times New Roman" w:cs="Times New Roman"/>
          <w:b/>
          <w:kern w:val="28"/>
          <w:sz w:val="24"/>
          <w:szCs w:val="24"/>
        </w:rPr>
        <w:t>8.1</w:t>
      </w:r>
      <w:r>
        <w:rPr>
          <w:rFonts w:ascii="Times New Roman" w:hAnsi="Times New Roman" w:cs="Times New Roman"/>
          <w:kern w:val="28"/>
          <w:sz w:val="24"/>
          <w:szCs w:val="24"/>
        </w:rPr>
        <w:t xml:space="preserve"> Os pagamentos dos produtos da Agricultura Familiar ou Empreendedor Familiar Rural habilitado, como conseqüência do fornecimento para a Alimentação Escolar do Conselho Escola da Unidade Escolar CÓLEGIO CARLOS DRUMMOND DE ANDRADE da Secretaria da Educação do Estado de Goiás, correspondera ao documento fiscal emitido a cada entrega.                           </w:t>
      </w:r>
    </w:p>
    <w:p w:rsidR="00037B21" w:rsidRDefault="00037B21" w:rsidP="00037B21">
      <w:pPr>
        <w:jc w:val="both"/>
        <w:rPr>
          <w:rFonts w:ascii="Times New Roman" w:hAnsi="Times New Roman" w:cs="Times New Roman"/>
          <w:kern w:val="28"/>
          <w:sz w:val="24"/>
          <w:szCs w:val="24"/>
        </w:rPr>
      </w:pPr>
      <w:r w:rsidRPr="0023244F">
        <w:rPr>
          <w:rFonts w:ascii="Times New Roman" w:hAnsi="Times New Roman" w:cs="Times New Roman"/>
          <w:b/>
          <w:kern w:val="28"/>
          <w:sz w:val="24"/>
          <w:szCs w:val="24"/>
        </w:rPr>
        <w:t>8.2</w:t>
      </w:r>
      <w:r>
        <w:rPr>
          <w:rFonts w:ascii="Times New Roman" w:hAnsi="Times New Roman" w:cs="Times New Roman"/>
          <w:kern w:val="28"/>
          <w:sz w:val="24"/>
          <w:szCs w:val="24"/>
        </w:rPr>
        <w:t xml:space="preserve"> Os pagamentos serão efetuados após a ultima entrega do mês, por cheque nominal, contados da data de atestação do recebimento do produto pelo setor competente vedada  antecipação de pagamento, para cada faturamento;                                                         8.3 As notas fiscais deverão vir acompanhadas de documento padrão de controle de entregas;                                                                                                                               </w:t>
      </w:r>
    </w:p>
    <w:p w:rsidR="00037B21" w:rsidRDefault="00037B21" w:rsidP="00037B21">
      <w:pPr>
        <w:jc w:val="both"/>
        <w:rPr>
          <w:rFonts w:ascii="Times New Roman" w:hAnsi="Times New Roman" w:cs="Times New Roman"/>
          <w:kern w:val="28"/>
          <w:sz w:val="24"/>
          <w:szCs w:val="24"/>
        </w:rPr>
      </w:pPr>
      <w:r w:rsidRPr="0023244F">
        <w:rPr>
          <w:rFonts w:ascii="Times New Roman" w:hAnsi="Times New Roman" w:cs="Times New Roman"/>
          <w:b/>
          <w:kern w:val="28"/>
          <w:sz w:val="24"/>
          <w:szCs w:val="24"/>
        </w:rPr>
        <w:t>8.4</w:t>
      </w:r>
      <w:r>
        <w:rPr>
          <w:rFonts w:ascii="Times New Roman" w:hAnsi="Times New Roman" w:cs="Times New Roman"/>
          <w:kern w:val="28"/>
          <w:sz w:val="24"/>
          <w:szCs w:val="24"/>
        </w:rPr>
        <w:t xml:space="preserve"> A documentação fiscal para fins de pagamento devera conter o mesmo numero de inscrição no cadastro Nacional de Pessoas Jurídicas- CNPJ indicado no Contrato;          </w:t>
      </w:r>
    </w:p>
    <w:p w:rsidR="00037B21" w:rsidRDefault="00037B21" w:rsidP="00037B21">
      <w:pPr>
        <w:jc w:val="both"/>
        <w:rPr>
          <w:rFonts w:ascii="Times New Roman" w:hAnsi="Times New Roman" w:cs="Times New Roman"/>
          <w:kern w:val="28"/>
          <w:sz w:val="24"/>
          <w:szCs w:val="24"/>
        </w:rPr>
      </w:pPr>
      <w:r w:rsidRPr="0023244F">
        <w:rPr>
          <w:rFonts w:ascii="Times New Roman" w:hAnsi="Times New Roman" w:cs="Times New Roman"/>
          <w:b/>
          <w:kern w:val="28"/>
          <w:sz w:val="24"/>
          <w:szCs w:val="24"/>
        </w:rPr>
        <w:t>8.5</w:t>
      </w:r>
      <w:r>
        <w:rPr>
          <w:rFonts w:ascii="Times New Roman" w:hAnsi="Times New Roman" w:cs="Times New Roman"/>
          <w:kern w:val="28"/>
          <w:sz w:val="24"/>
          <w:szCs w:val="24"/>
        </w:rPr>
        <w:t xml:space="preserve"> O preço de compra será o menor preço apresentado pelos proponentes;                  </w:t>
      </w:r>
    </w:p>
    <w:p w:rsidR="00037B21" w:rsidRDefault="00037B21" w:rsidP="00037B21">
      <w:pPr>
        <w:jc w:val="both"/>
        <w:rPr>
          <w:rFonts w:ascii="Times New Roman" w:hAnsi="Times New Roman" w:cs="Times New Roman"/>
          <w:kern w:val="28"/>
          <w:sz w:val="24"/>
          <w:szCs w:val="24"/>
        </w:rPr>
      </w:pPr>
      <w:r w:rsidRPr="0023244F">
        <w:rPr>
          <w:rFonts w:ascii="Times New Roman" w:hAnsi="Times New Roman" w:cs="Times New Roman"/>
          <w:b/>
          <w:kern w:val="28"/>
          <w:sz w:val="24"/>
          <w:szCs w:val="24"/>
        </w:rPr>
        <w:t>8.6</w:t>
      </w:r>
      <w:r>
        <w:rPr>
          <w:rFonts w:ascii="Times New Roman" w:hAnsi="Times New Roman" w:cs="Times New Roman"/>
          <w:kern w:val="28"/>
          <w:sz w:val="24"/>
          <w:szCs w:val="24"/>
        </w:rPr>
        <w:t xml:space="preserve"> O preço de compra dos gêneros alimentícios será o menor preço apresentado pelos proponentes;                                                                                                                      </w:t>
      </w:r>
    </w:p>
    <w:p w:rsidR="00037B21" w:rsidRPr="00625331" w:rsidRDefault="00037B21" w:rsidP="00037B21">
      <w:pPr>
        <w:jc w:val="both"/>
        <w:rPr>
          <w:rFonts w:ascii="Times New Roman" w:hAnsi="Times New Roman" w:cs="Times New Roman"/>
          <w:b/>
          <w:kern w:val="28"/>
          <w:sz w:val="24"/>
          <w:szCs w:val="24"/>
        </w:rPr>
      </w:pPr>
      <w:r w:rsidRPr="0023244F">
        <w:rPr>
          <w:rFonts w:ascii="Times New Roman" w:hAnsi="Times New Roman" w:cs="Times New Roman"/>
          <w:b/>
          <w:kern w:val="28"/>
          <w:sz w:val="24"/>
          <w:szCs w:val="24"/>
        </w:rPr>
        <w:t>8.7</w:t>
      </w:r>
      <w:r>
        <w:rPr>
          <w:rFonts w:ascii="Times New Roman" w:hAnsi="Times New Roman" w:cs="Times New Roman"/>
          <w:kern w:val="28"/>
          <w:sz w:val="24"/>
          <w:szCs w:val="24"/>
        </w:rPr>
        <w:t xml:space="preserve"> Serão utilizados para composição do preço de referencia: </w:t>
      </w:r>
    </w:p>
    <w:p w:rsidR="00037B21" w:rsidRDefault="00037B21" w:rsidP="00037B21">
      <w:pPr>
        <w:jc w:val="both"/>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I- os preços de Referencia praticados no âmbito do programa de Aquisição de Alimentos- PAA,                                                                                                                 II - media dos preços pagos aos Agricultores Familiares por 3 (três) mercados varejistas, priorizando a feira do produtor da agricultura familiar;                                                     </w:t>
      </w:r>
    </w:p>
    <w:p w:rsidR="00037B21" w:rsidRDefault="00037B21" w:rsidP="00037B21">
      <w:pPr>
        <w:jc w:val="both"/>
        <w:rPr>
          <w:rFonts w:ascii="Times New Roman" w:hAnsi="Times New Roman" w:cs="Times New Roman"/>
          <w:kern w:val="28"/>
          <w:sz w:val="24"/>
          <w:szCs w:val="24"/>
        </w:rPr>
      </w:pPr>
      <w:r w:rsidRPr="00A931DC">
        <w:rPr>
          <w:rFonts w:ascii="Times New Roman" w:hAnsi="Times New Roman" w:cs="Times New Roman"/>
          <w:b/>
          <w:kern w:val="28"/>
          <w:sz w:val="24"/>
          <w:szCs w:val="24"/>
        </w:rPr>
        <w:t>8.7</w:t>
      </w:r>
      <w:r>
        <w:rPr>
          <w:rFonts w:ascii="Times New Roman" w:hAnsi="Times New Roman" w:cs="Times New Roman"/>
          <w:kern w:val="28"/>
          <w:sz w:val="24"/>
          <w:szCs w:val="24"/>
        </w:rPr>
        <w:t xml:space="preserve"> O valor pago anualmente a cada agricultor familiar ou empreendedor familiar rural deve respeitar o valor Maximo de R$ 9.000.00 (nove mil reais), por declaração de aptidão no PRONAF (DAP)/ ano.</w:t>
      </w:r>
    </w:p>
    <w:p w:rsidR="00037B21" w:rsidRDefault="00037B21" w:rsidP="00037B21">
      <w:pPr>
        <w:rPr>
          <w:rFonts w:ascii="Times New Roman" w:hAnsi="Times New Roman" w:cs="Times New Roman"/>
          <w:kern w:val="28"/>
          <w:sz w:val="24"/>
          <w:szCs w:val="24"/>
        </w:rPr>
      </w:pPr>
    </w:p>
    <w:p w:rsidR="00037B21" w:rsidRDefault="00037B21" w:rsidP="00037B21">
      <w:pPr>
        <w:rPr>
          <w:rFonts w:ascii="Times New Roman" w:hAnsi="Times New Roman" w:cs="Times New Roman"/>
          <w:b/>
          <w:kern w:val="28"/>
          <w:sz w:val="24"/>
          <w:szCs w:val="24"/>
        </w:rPr>
      </w:pPr>
      <w:r w:rsidRPr="00A931DC">
        <w:rPr>
          <w:rFonts w:ascii="Times New Roman" w:hAnsi="Times New Roman" w:cs="Times New Roman"/>
          <w:b/>
          <w:kern w:val="28"/>
          <w:sz w:val="24"/>
          <w:szCs w:val="24"/>
        </w:rPr>
        <w:t xml:space="preserve">9. CLASSIFICAÇÕES DAS PROPOSTAS                                                                   </w:t>
      </w:r>
    </w:p>
    <w:p w:rsidR="00037B21" w:rsidRDefault="00037B21" w:rsidP="00037B21">
      <w:pPr>
        <w:jc w:val="both"/>
        <w:rPr>
          <w:rFonts w:ascii="Times New Roman" w:hAnsi="Times New Roman" w:cs="Times New Roman"/>
          <w:b/>
          <w:kern w:val="28"/>
          <w:sz w:val="24"/>
          <w:szCs w:val="24"/>
        </w:rPr>
      </w:pPr>
      <w:r w:rsidRPr="00A931DC">
        <w:rPr>
          <w:rFonts w:ascii="Times New Roman" w:hAnsi="Times New Roman" w:cs="Times New Roman"/>
          <w:b/>
          <w:kern w:val="28"/>
          <w:sz w:val="24"/>
          <w:szCs w:val="24"/>
        </w:rPr>
        <w:t xml:space="preserve">9.1 </w:t>
      </w:r>
      <w:r w:rsidRPr="00625331">
        <w:rPr>
          <w:rFonts w:ascii="Times New Roman" w:hAnsi="Times New Roman" w:cs="Times New Roman"/>
          <w:kern w:val="28"/>
          <w:sz w:val="24"/>
          <w:szCs w:val="24"/>
        </w:rPr>
        <w:t>Serão</w:t>
      </w:r>
      <w:r>
        <w:rPr>
          <w:rFonts w:ascii="Times New Roman" w:hAnsi="Times New Roman" w:cs="Times New Roman"/>
          <w:kern w:val="28"/>
          <w:sz w:val="24"/>
          <w:szCs w:val="24"/>
        </w:rPr>
        <w:t xml:space="preserve"> consideradas as propostas classificadas, que preencham as condições fixadas nesta Chamada Pública;</w:t>
      </w:r>
      <w:r>
        <w:rPr>
          <w:rFonts w:ascii="Times New Roman" w:hAnsi="Times New Roman" w:cs="Times New Roman"/>
          <w:b/>
          <w:kern w:val="28"/>
          <w:sz w:val="24"/>
          <w:szCs w:val="24"/>
        </w:rPr>
        <w:t xml:space="preserve">                                                                                                   </w:t>
      </w:r>
    </w:p>
    <w:p w:rsidR="00037B21" w:rsidRDefault="00037B21" w:rsidP="00037B21">
      <w:pPr>
        <w:jc w:val="both"/>
        <w:rPr>
          <w:rFonts w:ascii="Times New Roman" w:hAnsi="Times New Roman" w:cs="Times New Roman"/>
          <w:b/>
          <w:kern w:val="28"/>
          <w:sz w:val="24"/>
          <w:szCs w:val="24"/>
        </w:rPr>
      </w:pPr>
      <w:r w:rsidRPr="00A931DC">
        <w:rPr>
          <w:rFonts w:ascii="Times New Roman" w:hAnsi="Times New Roman" w:cs="Times New Roman"/>
          <w:b/>
          <w:kern w:val="28"/>
          <w:sz w:val="24"/>
          <w:szCs w:val="24"/>
        </w:rPr>
        <w:t>9.2</w:t>
      </w:r>
      <w:r>
        <w:rPr>
          <w:rFonts w:ascii="Times New Roman" w:hAnsi="Times New Roman" w:cs="Times New Roman"/>
          <w:kern w:val="28"/>
          <w:sz w:val="24"/>
          <w:szCs w:val="24"/>
        </w:rPr>
        <w:t xml:space="preserve">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r>
        <w:rPr>
          <w:rFonts w:ascii="Times New Roman" w:hAnsi="Times New Roman" w:cs="Times New Roman"/>
          <w:b/>
          <w:kern w:val="28"/>
          <w:sz w:val="24"/>
          <w:szCs w:val="24"/>
        </w:rPr>
        <w:t xml:space="preserve">                                            </w:t>
      </w:r>
    </w:p>
    <w:p w:rsidR="00037B21" w:rsidRDefault="00037B21" w:rsidP="00037B21">
      <w:pPr>
        <w:jc w:val="both"/>
        <w:rPr>
          <w:rFonts w:ascii="Times New Roman" w:hAnsi="Times New Roman" w:cs="Times New Roman"/>
          <w:b/>
          <w:kern w:val="28"/>
          <w:sz w:val="24"/>
          <w:szCs w:val="24"/>
        </w:rPr>
      </w:pPr>
      <w:r w:rsidRPr="00A931DC">
        <w:rPr>
          <w:rFonts w:ascii="Times New Roman" w:hAnsi="Times New Roman" w:cs="Times New Roman"/>
          <w:b/>
          <w:kern w:val="28"/>
          <w:sz w:val="24"/>
          <w:szCs w:val="24"/>
        </w:rPr>
        <w:t>9.3</w:t>
      </w:r>
      <w:r>
        <w:rPr>
          <w:rFonts w:ascii="Times New Roman" w:hAnsi="Times New Roman" w:cs="Times New Roman"/>
          <w:kern w:val="28"/>
          <w:sz w:val="24"/>
          <w:szCs w:val="24"/>
        </w:rPr>
        <w:t xml:space="preserve"> O Conselho Escolar ou a Comissão de Avaliação Alimentícia designada pela </w:t>
      </w:r>
      <w:r w:rsidRPr="00A931DC">
        <w:rPr>
          <w:rFonts w:ascii="Times New Roman" w:hAnsi="Times New Roman" w:cs="Times New Roman"/>
          <w:b/>
          <w:kern w:val="28"/>
          <w:sz w:val="24"/>
          <w:szCs w:val="24"/>
        </w:rPr>
        <w:t>Portaria (caso tenha)</w:t>
      </w:r>
      <w:r>
        <w:rPr>
          <w:rFonts w:ascii="Times New Roman" w:hAnsi="Times New Roman" w:cs="Times New Roman"/>
          <w:kern w:val="28"/>
          <w:sz w:val="24"/>
          <w:szCs w:val="24"/>
        </w:rPr>
        <w:t xml:space="preserve"> classificara as propostas considerando o preço dos produtos embalados individualmente, de acordo com a solicitação do Conselho Escolar da Unidade Escolar</w:t>
      </w:r>
      <w:r w:rsidRPr="00E824E5">
        <w:rPr>
          <w:rFonts w:ascii="Times New Roman" w:hAnsi="Times New Roman" w:cs="Times New Roman"/>
          <w:kern w:val="28"/>
          <w:sz w:val="24"/>
          <w:szCs w:val="24"/>
        </w:rPr>
        <w:t xml:space="preserve"> </w:t>
      </w:r>
      <w:r>
        <w:rPr>
          <w:rFonts w:ascii="Times New Roman" w:hAnsi="Times New Roman" w:cs="Times New Roman"/>
          <w:kern w:val="28"/>
          <w:sz w:val="24"/>
          <w:szCs w:val="24"/>
        </w:rPr>
        <w:t>CÓLEGIO CARLOS DRUMMOND DE ANDRADE, do frete para transporte e distribuição ponto a ponto. O Conselho escolar da Unidade Escolar-</w:t>
      </w:r>
      <w:r w:rsidRPr="00E824E5">
        <w:rPr>
          <w:rFonts w:ascii="Times New Roman" w:hAnsi="Times New Roman" w:cs="Times New Roman"/>
          <w:kern w:val="28"/>
          <w:sz w:val="24"/>
          <w:szCs w:val="24"/>
        </w:rPr>
        <w:t xml:space="preserve"> </w:t>
      </w:r>
      <w:r>
        <w:rPr>
          <w:rFonts w:ascii="Times New Roman" w:hAnsi="Times New Roman" w:cs="Times New Roman"/>
          <w:kern w:val="28"/>
          <w:sz w:val="24"/>
          <w:szCs w:val="24"/>
        </w:rPr>
        <w:t>CÓLEGIO CARLOS DRUMMOND DE ANDRADE dará preferência para os produtos orgânicos ou agro ecológico, respeitando-se as orientações da resolução 38/FNDE;</w:t>
      </w:r>
      <w:r>
        <w:rPr>
          <w:rFonts w:ascii="Times New Roman" w:hAnsi="Times New Roman" w:cs="Times New Roman"/>
          <w:b/>
          <w:kern w:val="28"/>
          <w:sz w:val="24"/>
          <w:szCs w:val="24"/>
        </w:rPr>
        <w:t xml:space="preserve">                                                                                                                             </w:t>
      </w:r>
    </w:p>
    <w:p w:rsidR="00037B21" w:rsidRDefault="00037B21" w:rsidP="00037B21">
      <w:pPr>
        <w:jc w:val="both"/>
        <w:rPr>
          <w:rFonts w:ascii="Times New Roman" w:hAnsi="Times New Roman" w:cs="Times New Roman"/>
          <w:b/>
          <w:kern w:val="28"/>
          <w:sz w:val="24"/>
          <w:szCs w:val="24"/>
        </w:rPr>
      </w:pPr>
      <w:r w:rsidRPr="00A931DC">
        <w:rPr>
          <w:rFonts w:ascii="Times New Roman" w:hAnsi="Times New Roman" w:cs="Times New Roman"/>
          <w:b/>
          <w:kern w:val="28"/>
          <w:sz w:val="24"/>
          <w:szCs w:val="24"/>
        </w:rPr>
        <w:t>9.4</w:t>
      </w:r>
      <w:r>
        <w:rPr>
          <w:rFonts w:ascii="Times New Roman" w:hAnsi="Times New Roman" w:cs="Times New Roman"/>
          <w:kern w:val="28"/>
          <w:sz w:val="24"/>
          <w:szCs w:val="24"/>
        </w:rPr>
        <w:t xml:space="preserve"> Após a classificação, o critério final de julgamento será pela Comissão de Avaliação Alimentícia designada pela </w:t>
      </w:r>
      <w:r w:rsidRPr="0023244F">
        <w:rPr>
          <w:rFonts w:ascii="Times New Roman" w:hAnsi="Times New Roman" w:cs="Times New Roman"/>
          <w:b/>
          <w:kern w:val="28"/>
          <w:sz w:val="24"/>
          <w:szCs w:val="24"/>
        </w:rPr>
        <w:t>Portaria (caso tenha),</w:t>
      </w:r>
      <w:r>
        <w:rPr>
          <w:rFonts w:ascii="Times New Roman" w:hAnsi="Times New Roman" w:cs="Times New Roman"/>
          <w:kern w:val="28"/>
          <w:sz w:val="24"/>
          <w:szCs w:val="24"/>
        </w:rPr>
        <w:t xml:space="preserve"> que poderá ainda propor aos participantes que se estabeleçam um acordo para o fornecimento, em beneficio da implantação do programa com a distribuição descentralizada dos recursos e atendimento na totalidade da estimativa de aquisição anual.</w:t>
      </w:r>
      <w:r>
        <w:rPr>
          <w:rFonts w:ascii="Times New Roman" w:hAnsi="Times New Roman" w:cs="Times New Roman"/>
          <w:b/>
          <w:kern w:val="28"/>
          <w:sz w:val="24"/>
          <w:szCs w:val="24"/>
        </w:rPr>
        <w:t xml:space="preserve">                                                               </w:t>
      </w:r>
    </w:p>
    <w:p w:rsidR="00037B21" w:rsidRDefault="00037B21" w:rsidP="00037B21">
      <w:pPr>
        <w:jc w:val="both"/>
        <w:rPr>
          <w:rFonts w:ascii="Times New Roman" w:hAnsi="Times New Roman" w:cs="Times New Roman"/>
          <w:b/>
          <w:kern w:val="28"/>
          <w:sz w:val="24"/>
          <w:szCs w:val="24"/>
        </w:rPr>
      </w:pPr>
      <w:r w:rsidRPr="00A931DC">
        <w:rPr>
          <w:rFonts w:ascii="Times New Roman" w:hAnsi="Times New Roman" w:cs="Times New Roman"/>
          <w:b/>
          <w:kern w:val="28"/>
          <w:sz w:val="24"/>
          <w:szCs w:val="24"/>
        </w:rPr>
        <w:t>9.5</w:t>
      </w:r>
      <w:r>
        <w:rPr>
          <w:rFonts w:ascii="Times New Roman" w:hAnsi="Times New Roman" w:cs="Times New Roman"/>
          <w:b/>
          <w:kern w:val="28"/>
          <w:sz w:val="24"/>
          <w:szCs w:val="24"/>
        </w:rPr>
        <w:t xml:space="preserve"> </w:t>
      </w:r>
      <w:r>
        <w:rPr>
          <w:rFonts w:ascii="Times New Roman" w:hAnsi="Times New Roman" w:cs="Times New Roman"/>
          <w:kern w:val="28"/>
          <w:sz w:val="24"/>
          <w:szCs w:val="24"/>
        </w:rPr>
        <w:t>Em atenção á legislação que estabelece o teto Maximo de R$ 9.000,00 (nove mil reias) será considerado o produto na embalagem original no atacado.</w:t>
      </w:r>
      <w:r>
        <w:rPr>
          <w:rFonts w:ascii="Times New Roman" w:hAnsi="Times New Roman" w:cs="Times New Roman"/>
          <w:b/>
          <w:kern w:val="28"/>
          <w:sz w:val="24"/>
          <w:szCs w:val="24"/>
        </w:rPr>
        <w:t xml:space="preserve">                            </w:t>
      </w:r>
    </w:p>
    <w:p w:rsidR="00037B21" w:rsidRPr="00625331" w:rsidRDefault="00037B21" w:rsidP="00037B21">
      <w:pPr>
        <w:jc w:val="both"/>
        <w:rPr>
          <w:rFonts w:ascii="Times New Roman" w:hAnsi="Times New Roman" w:cs="Times New Roman"/>
          <w:b/>
          <w:kern w:val="28"/>
          <w:sz w:val="24"/>
          <w:szCs w:val="24"/>
        </w:rPr>
      </w:pPr>
      <w:r w:rsidRPr="00A931DC">
        <w:rPr>
          <w:rFonts w:ascii="Times New Roman" w:hAnsi="Times New Roman" w:cs="Times New Roman"/>
          <w:b/>
          <w:kern w:val="28"/>
          <w:sz w:val="24"/>
          <w:szCs w:val="24"/>
        </w:rPr>
        <w:t>9.6</w:t>
      </w:r>
      <w:r>
        <w:rPr>
          <w:rFonts w:ascii="Times New Roman" w:hAnsi="Times New Roman" w:cs="Times New Roman"/>
          <w:kern w:val="28"/>
          <w:sz w:val="24"/>
          <w:szCs w:val="24"/>
        </w:rPr>
        <w:t xml:space="preserve"> Na hipótese de ocorrer cisão ou fusão ou incorporação envolvendo duas ou mais entidades e ate a criação de uma terceira (cooperativa ou associação) que venha agregar uma ou mais associações, as  compras terão sua continuidade, respeitando as DAP já cadastradas. Para efeito de documento fiscal, caso esta nova entidade venha emitir documento fiscal, será necessário a assinatura de novo contrato, com a anuência da entidade.</w:t>
      </w:r>
    </w:p>
    <w:p w:rsidR="00037B21" w:rsidRPr="00A931DC" w:rsidRDefault="00037B21" w:rsidP="00037B21">
      <w:pPr>
        <w:rPr>
          <w:rFonts w:ascii="Times New Roman" w:hAnsi="Times New Roman" w:cs="Times New Roman"/>
          <w:b/>
          <w:kern w:val="28"/>
          <w:sz w:val="24"/>
          <w:szCs w:val="24"/>
        </w:rPr>
      </w:pPr>
      <w:r w:rsidRPr="00A931DC">
        <w:rPr>
          <w:rFonts w:ascii="Times New Roman" w:hAnsi="Times New Roman" w:cs="Times New Roman"/>
          <w:b/>
          <w:kern w:val="28"/>
          <w:sz w:val="24"/>
          <w:szCs w:val="24"/>
        </w:rPr>
        <w:lastRenderedPageBreak/>
        <w:t>10. RESULTADO</w:t>
      </w:r>
    </w:p>
    <w:p w:rsidR="00037B21" w:rsidRDefault="00037B21" w:rsidP="00037B21">
      <w:pPr>
        <w:jc w:val="both"/>
        <w:rPr>
          <w:rFonts w:ascii="Times New Roman" w:hAnsi="Times New Roman" w:cs="Times New Roman"/>
          <w:kern w:val="28"/>
          <w:sz w:val="24"/>
          <w:szCs w:val="24"/>
        </w:rPr>
      </w:pPr>
      <w:r>
        <w:rPr>
          <w:rFonts w:ascii="Times New Roman" w:hAnsi="Times New Roman" w:cs="Times New Roman"/>
          <w:kern w:val="28"/>
          <w:sz w:val="24"/>
          <w:szCs w:val="24"/>
        </w:rPr>
        <w:t xml:space="preserve">O conselho Escolar, ou a Comissão de Avaliação Alimentícia designada pela </w:t>
      </w:r>
      <w:r>
        <w:rPr>
          <w:rFonts w:ascii="Times New Roman" w:hAnsi="Times New Roman" w:cs="Times New Roman"/>
          <w:b/>
          <w:kern w:val="28"/>
          <w:sz w:val="24"/>
          <w:szCs w:val="24"/>
        </w:rPr>
        <w:t>P</w:t>
      </w:r>
      <w:r w:rsidRPr="00A931DC">
        <w:rPr>
          <w:rFonts w:ascii="Times New Roman" w:hAnsi="Times New Roman" w:cs="Times New Roman"/>
          <w:b/>
          <w:kern w:val="28"/>
          <w:sz w:val="24"/>
          <w:szCs w:val="24"/>
        </w:rPr>
        <w:t>ortaria (caso tenha)</w:t>
      </w:r>
      <w:r>
        <w:rPr>
          <w:rFonts w:ascii="Times New Roman" w:hAnsi="Times New Roman" w:cs="Times New Roman"/>
          <w:kern w:val="28"/>
          <w:sz w:val="24"/>
          <w:szCs w:val="24"/>
        </w:rPr>
        <w:t xml:space="preserve"> após o julgamento e classificação, dará ampla publicidade ao resultado da presente Chamada Publica nº        04/2011. Caso não tenha recebido nenhum Projeto de Venda, devera ser realizada outra Chamada Publica, ampliando a divulgação para o âmbito da região, território rural, estado e país.</w:t>
      </w:r>
    </w:p>
    <w:p w:rsidR="00037B21" w:rsidRDefault="00037B21" w:rsidP="00037B21">
      <w:pPr>
        <w:jc w:val="both"/>
        <w:rPr>
          <w:rFonts w:ascii="Times New Roman" w:hAnsi="Times New Roman" w:cs="Times New Roman"/>
          <w:b/>
          <w:kern w:val="28"/>
          <w:sz w:val="24"/>
          <w:szCs w:val="24"/>
        </w:rPr>
      </w:pPr>
      <w:r w:rsidRPr="00A931DC">
        <w:rPr>
          <w:rFonts w:ascii="Times New Roman" w:hAnsi="Times New Roman" w:cs="Times New Roman"/>
          <w:b/>
          <w:kern w:val="28"/>
          <w:sz w:val="24"/>
          <w:szCs w:val="24"/>
        </w:rPr>
        <w:t xml:space="preserve">11. CONTRATAÇÃO </w:t>
      </w:r>
      <w:r>
        <w:rPr>
          <w:rFonts w:ascii="Times New Roman" w:hAnsi="Times New Roman" w:cs="Times New Roman"/>
          <w:b/>
          <w:kern w:val="28"/>
          <w:sz w:val="24"/>
          <w:szCs w:val="24"/>
        </w:rPr>
        <w:t xml:space="preserve">                                                                                                 </w:t>
      </w:r>
    </w:p>
    <w:p w:rsidR="00037B21" w:rsidRPr="005A4F83" w:rsidRDefault="00037B21" w:rsidP="00037B21">
      <w:pPr>
        <w:jc w:val="both"/>
        <w:rPr>
          <w:rFonts w:ascii="Times New Roman" w:hAnsi="Times New Roman" w:cs="Times New Roman"/>
          <w:kern w:val="28"/>
          <w:sz w:val="24"/>
          <w:szCs w:val="24"/>
        </w:rPr>
      </w:pPr>
      <w:r w:rsidRPr="00A931DC">
        <w:rPr>
          <w:rFonts w:ascii="Times New Roman" w:hAnsi="Times New Roman" w:cs="Times New Roman"/>
          <w:b/>
          <w:kern w:val="28"/>
          <w:sz w:val="24"/>
          <w:szCs w:val="24"/>
        </w:rPr>
        <w:t>11.1</w:t>
      </w:r>
      <w:r>
        <w:rPr>
          <w:rFonts w:ascii="Times New Roman" w:hAnsi="Times New Roman" w:cs="Times New Roman"/>
          <w:kern w:val="28"/>
          <w:sz w:val="24"/>
          <w:szCs w:val="24"/>
        </w:rPr>
        <w:t xml:space="preserve"> O Proponente Vencedor deverá assinar o Contrato de Compra e venda de gêneros alimentícios, conforme Minuta de Contrato Anexo IV,atendendo aos termos do anexo IV da Resolução/ CD/FNDE Nº 38, DE 16 JULHO DE 2009.</w:t>
      </w:r>
    </w:p>
    <w:p w:rsidR="00037B21" w:rsidRDefault="00037B21" w:rsidP="00037B21">
      <w:pPr>
        <w:jc w:val="both"/>
        <w:rPr>
          <w:rFonts w:ascii="Times New Roman" w:hAnsi="Times New Roman" w:cs="Times New Roman"/>
          <w:kern w:val="28"/>
          <w:sz w:val="24"/>
          <w:szCs w:val="24"/>
        </w:rPr>
      </w:pPr>
      <w:r w:rsidRPr="00A931DC">
        <w:rPr>
          <w:rFonts w:ascii="Times New Roman" w:hAnsi="Times New Roman" w:cs="Times New Roman"/>
          <w:b/>
          <w:kern w:val="28"/>
          <w:sz w:val="24"/>
          <w:szCs w:val="24"/>
        </w:rPr>
        <w:t>1.2</w:t>
      </w:r>
      <w:r>
        <w:rPr>
          <w:rFonts w:ascii="Times New Roman" w:hAnsi="Times New Roman" w:cs="Times New Roman"/>
          <w:kern w:val="28"/>
          <w:sz w:val="24"/>
          <w:szCs w:val="24"/>
        </w:rPr>
        <w:t xml:space="preserve"> O prazo de vigência do contrato será de (02) meses, período este compreendido de 01 DE NOVEMBRO DE 2011 a 31 DE DEZEMBRO DE 2011.</w:t>
      </w:r>
    </w:p>
    <w:p w:rsidR="00037B21" w:rsidRDefault="00037B21" w:rsidP="00037B21">
      <w:pPr>
        <w:jc w:val="both"/>
        <w:rPr>
          <w:rFonts w:ascii="Times New Roman" w:hAnsi="Times New Roman" w:cs="Times New Roman"/>
          <w:b/>
          <w:kern w:val="28"/>
          <w:sz w:val="24"/>
          <w:szCs w:val="24"/>
        </w:rPr>
      </w:pPr>
      <w:r w:rsidRPr="00A931DC">
        <w:rPr>
          <w:rFonts w:ascii="Times New Roman" w:hAnsi="Times New Roman" w:cs="Times New Roman"/>
          <w:b/>
          <w:kern w:val="28"/>
          <w:sz w:val="24"/>
          <w:szCs w:val="24"/>
        </w:rPr>
        <w:t xml:space="preserve">12. </w:t>
      </w:r>
      <w:r>
        <w:rPr>
          <w:rFonts w:ascii="Times New Roman" w:hAnsi="Times New Roman" w:cs="Times New Roman"/>
          <w:b/>
          <w:kern w:val="28"/>
          <w:sz w:val="24"/>
          <w:szCs w:val="24"/>
        </w:rPr>
        <w:t>RES</w:t>
      </w:r>
      <w:r w:rsidRPr="00A931DC">
        <w:rPr>
          <w:rFonts w:ascii="Times New Roman" w:hAnsi="Times New Roman" w:cs="Times New Roman"/>
          <w:b/>
          <w:kern w:val="28"/>
          <w:sz w:val="24"/>
          <w:szCs w:val="24"/>
        </w:rPr>
        <w:t>PONSABILIDADE DOS FORNECEDORES</w:t>
      </w:r>
      <w:r>
        <w:rPr>
          <w:rFonts w:ascii="Times New Roman" w:hAnsi="Times New Roman" w:cs="Times New Roman"/>
          <w:b/>
          <w:kern w:val="28"/>
          <w:sz w:val="24"/>
          <w:szCs w:val="24"/>
        </w:rPr>
        <w:t xml:space="preserve">                                                   </w:t>
      </w:r>
    </w:p>
    <w:p w:rsidR="00037B21" w:rsidRDefault="00037B21" w:rsidP="00037B21">
      <w:pPr>
        <w:jc w:val="both"/>
        <w:rPr>
          <w:rFonts w:ascii="Times New Roman" w:hAnsi="Times New Roman" w:cs="Times New Roman"/>
          <w:b/>
          <w:kern w:val="28"/>
          <w:sz w:val="24"/>
          <w:szCs w:val="24"/>
        </w:rPr>
      </w:pPr>
      <w:r>
        <w:rPr>
          <w:rFonts w:ascii="Times New Roman" w:hAnsi="Times New Roman" w:cs="Times New Roman"/>
          <w:b/>
          <w:kern w:val="28"/>
          <w:sz w:val="24"/>
          <w:szCs w:val="24"/>
        </w:rPr>
        <w:t>1</w:t>
      </w:r>
      <w:r w:rsidRPr="00A931DC">
        <w:rPr>
          <w:rFonts w:ascii="Times New Roman" w:hAnsi="Times New Roman" w:cs="Times New Roman"/>
          <w:b/>
          <w:kern w:val="28"/>
          <w:sz w:val="24"/>
          <w:szCs w:val="24"/>
        </w:rPr>
        <w:t>2.1</w:t>
      </w:r>
      <w:r>
        <w:rPr>
          <w:rFonts w:ascii="Times New Roman" w:hAnsi="Times New Roman" w:cs="Times New Roman"/>
          <w:kern w:val="28"/>
          <w:sz w:val="24"/>
          <w:szCs w:val="24"/>
        </w:rPr>
        <w:t xml:space="preserve"> Os fornecedores que aderirem a este processo declaram que atendem a todas as exigências legais e regulatórias para tanto e que possuem autorização legal para fazer a proposta, sujeitando-se, em caso de declaração falsa, as penalidades da legislação civil e penal aplicáveis.</w:t>
      </w:r>
      <w:r>
        <w:rPr>
          <w:rFonts w:ascii="Times New Roman" w:hAnsi="Times New Roman" w:cs="Times New Roman"/>
          <w:b/>
          <w:kern w:val="28"/>
          <w:sz w:val="24"/>
          <w:szCs w:val="24"/>
        </w:rPr>
        <w:t xml:space="preserve">                                                                                                              </w:t>
      </w:r>
    </w:p>
    <w:p w:rsidR="00037B21" w:rsidRDefault="00037B21" w:rsidP="00037B21">
      <w:pPr>
        <w:jc w:val="both"/>
        <w:rPr>
          <w:rFonts w:ascii="Times New Roman" w:hAnsi="Times New Roman" w:cs="Times New Roman"/>
          <w:b/>
          <w:kern w:val="28"/>
          <w:sz w:val="24"/>
          <w:szCs w:val="24"/>
        </w:rPr>
      </w:pPr>
      <w:r w:rsidRPr="00A931DC">
        <w:rPr>
          <w:rFonts w:ascii="Times New Roman" w:hAnsi="Times New Roman" w:cs="Times New Roman"/>
          <w:b/>
          <w:kern w:val="28"/>
          <w:sz w:val="24"/>
          <w:szCs w:val="24"/>
        </w:rPr>
        <w:t>12.2</w:t>
      </w:r>
      <w:r>
        <w:rPr>
          <w:rFonts w:ascii="Times New Roman" w:hAnsi="Times New Roman" w:cs="Times New Roman"/>
          <w:kern w:val="28"/>
          <w:sz w:val="24"/>
          <w:szCs w:val="24"/>
        </w:rPr>
        <w:t xml:space="preserve"> O fornecedor se compromete a fornecer os gêneros alimentícios conforme padrão de identidade qualidade estabelecida na legislação vigente, da Agencia Nacional de Vigilância Sanitária, Ministério da Saúde e do Ministério da Agricultura, Pecuária e Abastecimento e Seagro, por meio da PNATER.                                                                      E especificações de acordo com os anexos dessa Chamada Pública. É parte integrante dessa chamada publica o anexo com estimativa de consumo mensal, de fornecimento contínuo. </w:t>
      </w:r>
      <w:r>
        <w:rPr>
          <w:rFonts w:ascii="Times New Roman" w:hAnsi="Times New Roman" w:cs="Times New Roman"/>
          <w:b/>
          <w:kern w:val="28"/>
          <w:sz w:val="24"/>
          <w:szCs w:val="24"/>
        </w:rPr>
        <w:t xml:space="preserve">                                                                                                                                  </w:t>
      </w:r>
    </w:p>
    <w:p w:rsidR="00037B21" w:rsidRDefault="00037B21" w:rsidP="00037B21">
      <w:pPr>
        <w:jc w:val="both"/>
        <w:rPr>
          <w:rFonts w:ascii="Times New Roman" w:hAnsi="Times New Roman" w:cs="Times New Roman"/>
          <w:b/>
          <w:kern w:val="28"/>
          <w:sz w:val="24"/>
          <w:szCs w:val="24"/>
        </w:rPr>
      </w:pPr>
      <w:r w:rsidRPr="00A931DC">
        <w:rPr>
          <w:rFonts w:ascii="Times New Roman" w:hAnsi="Times New Roman" w:cs="Times New Roman"/>
          <w:b/>
          <w:kern w:val="28"/>
          <w:sz w:val="24"/>
          <w:szCs w:val="24"/>
        </w:rPr>
        <w:t>12.3</w:t>
      </w:r>
      <w:r>
        <w:rPr>
          <w:rFonts w:ascii="Times New Roman" w:hAnsi="Times New Roman" w:cs="Times New Roman"/>
          <w:kern w:val="28"/>
          <w:sz w:val="24"/>
          <w:szCs w:val="24"/>
        </w:rPr>
        <w:t xml:space="preserve"> O fornecedor se compromete a fornecer os gêneros e produtos alimentícios industrializados da Agricultura Familiar Rural para o Conselho Escolar da Unidade Escolar da Secretaria de Educação do Estado de Goiás, conforme cronograma de entrega definido pelo presidente do Conselho Escolar;</w:t>
      </w:r>
      <w:r>
        <w:rPr>
          <w:rFonts w:ascii="Times New Roman" w:hAnsi="Times New Roman" w:cs="Times New Roman"/>
          <w:b/>
          <w:kern w:val="28"/>
          <w:sz w:val="24"/>
          <w:szCs w:val="24"/>
        </w:rPr>
        <w:t xml:space="preserve">                                                       </w:t>
      </w:r>
    </w:p>
    <w:p w:rsidR="00037B21" w:rsidRDefault="00037B21" w:rsidP="00037B21">
      <w:pPr>
        <w:jc w:val="both"/>
        <w:rPr>
          <w:rFonts w:ascii="Times New Roman" w:hAnsi="Times New Roman" w:cs="Times New Roman"/>
          <w:b/>
          <w:kern w:val="28"/>
          <w:sz w:val="24"/>
          <w:szCs w:val="24"/>
        </w:rPr>
      </w:pPr>
      <w:r>
        <w:rPr>
          <w:rFonts w:ascii="Times New Roman" w:hAnsi="Times New Roman" w:cs="Times New Roman"/>
          <w:b/>
          <w:kern w:val="28"/>
          <w:sz w:val="24"/>
          <w:szCs w:val="24"/>
        </w:rPr>
        <w:t>1</w:t>
      </w:r>
      <w:r w:rsidRPr="00A931DC">
        <w:rPr>
          <w:rFonts w:ascii="Times New Roman" w:hAnsi="Times New Roman" w:cs="Times New Roman"/>
          <w:b/>
          <w:kern w:val="28"/>
          <w:sz w:val="24"/>
          <w:szCs w:val="24"/>
        </w:rPr>
        <w:t>2.4</w:t>
      </w:r>
      <w:r>
        <w:rPr>
          <w:rFonts w:ascii="Times New Roman" w:hAnsi="Times New Roman" w:cs="Times New Roman"/>
          <w:kern w:val="28"/>
          <w:sz w:val="24"/>
          <w:szCs w:val="24"/>
        </w:rPr>
        <w:t xml:space="preserve"> As embalagens quando desmembradas deverão obedecer á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r>
        <w:rPr>
          <w:rFonts w:ascii="Times New Roman" w:hAnsi="Times New Roman" w:cs="Times New Roman"/>
          <w:b/>
          <w:kern w:val="28"/>
          <w:sz w:val="24"/>
          <w:szCs w:val="24"/>
        </w:rPr>
        <w:t xml:space="preserve">                                              </w:t>
      </w:r>
    </w:p>
    <w:p w:rsidR="00037B21" w:rsidRDefault="00037B21" w:rsidP="00037B21">
      <w:pPr>
        <w:jc w:val="both"/>
        <w:rPr>
          <w:rFonts w:ascii="Times New Roman" w:hAnsi="Times New Roman" w:cs="Times New Roman"/>
          <w:kern w:val="28"/>
          <w:sz w:val="24"/>
          <w:szCs w:val="24"/>
        </w:rPr>
      </w:pPr>
      <w:r w:rsidRPr="00A931DC">
        <w:rPr>
          <w:rFonts w:ascii="Times New Roman" w:hAnsi="Times New Roman" w:cs="Times New Roman"/>
          <w:b/>
          <w:kern w:val="28"/>
          <w:sz w:val="24"/>
          <w:szCs w:val="24"/>
        </w:rPr>
        <w:lastRenderedPageBreak/>
        <w:t>12.4.1</w:t>
      </w:r>
      <w:r>
        <w:rPr>
          <w:rFonts w:ascii="Times New Roman" w:hAnsi="Times New Roman" w:cs="Times New Roman"/>
          <w:kern w:val="28"/>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á legislação vigente.                                                                      </w:t>
      </w:r>
    </w:p>
    <w:p w:rsidR="00037B21" w:rsidRDefault="00037B21" w:rsidP="00037B21">
      <w:pPr>
        <w:jc w:val="both"/>
        <w:rPr>
          <w:rFonts w:ascii="Times New Roman" w:hAnsi="Times New Roman" w:cs="Times New Roman"/>
          <w:b/>
          <w:kern w:val="28"/>
          <w:sz w:val="24"/>
          <w:szCs w:val="24"/>
        </w:rPr>
      </w:pPr>
      <w:r w:rsidRPr="00A931DC">
        <w:rPr>
          <w:rFonts w:ascii="Times New Roman" w:hAnsi="Times New Roman" w:cs="Times New Roman"/>
          <w:b/>
          <w:kern w:val="28"/>
          <w:sz w:val="24"/>
          <w:szCs w:val="24"/>
        </w:rPr>
        <w:t>12.5</w:t>
      </w:r>
      <w:r>
        <w:rPr>
          <w:rFonts w:ascii="Times New Roman" w:hAnsi="Times New Roman" w:cs="Times New Roman"/>
          <w:b/>
          <w:kern w:val="28"/>
          <w:sz w:val="24"/>
          <w:szCs w:val="24"/>
        </w:rPr>
        <w:t xml:space="preserve"> </w:t>
      </w:r>
      <w:r>
        <w:rPr>
          <w:rFonts w:ascii="Times New Roman" w:hAnsi="Times New Roman" w:cs="Times New Roman"/>
          <w:kern w:val="28"/>
          <w:sz w:val="24"/>
          <w:szCs w:val="24"/>
        </w:rPr>
        <w:t>Fica reservado ao Presidente do Conselho Escolar o direito de aceitar ou não, alteração no fornecimento quanto á classificação dos produtos, exceto por conta de problemas climáticos que poderão afetar a produção. Em caso de reclassificação os preços oscilarão de acordo com as cotações do PAA média de preço por região e respeitará os preços mínimos sugeridos pelos órgãos oficiais do governo.</w:t>
      </w:r>
      <w:r>
        <w:rPr>
          <w:rFonts w:ascii="Times New Roman" w:hAnsi="Times New Roman" w:cs="Times New Roman"/>
          <w:b/>
          <w:kern w:val="28"/>
          <w:sz w:val="24"/>
          <w:szCs w:val="24"/>
        </w:rPr>
        <w:t xml:space="preserve">                   </w:t>
      </w:r>
    </w:p>
    <w:p w:rsidR="00037B21" w:rsidRDefault="00037B21" w:rsidP="00037B21">
      <w:pPr>
        <w:jc w:val="both"/>
        <w:rPr>
          <w:rFonts w:ascii="Times New Roman" w:hAnsi="Times New Roman" w:cs="Times New Roman"/>
          <w:b/>
          <w:kern w:val="28"/>
          <w:sz w:val="24"/>
          <w:szCs w:val="24"/>
        </w:rPr>
      </w:pPr>
      <w:r w:rsidRPr="00A931DC">
        <w:rPr>
          <w:rFonts w:ascii="Times New Roman" w:hAnsi="Times New Roman" w:cs="Times New Roman"/>
          <w:b/>
          <w:kern w:val="28"/>
          <w:sz w:val="24"/>
          <w:szCs w:val="24"/>
        </w:rPr>
        <w:t>12.6 O CONSELHO ESCOLAR DA UNIDADE ESCOLAR</w:t>
      </w:r>
      <w:r>
        <w:rPr>
          <w:rFonts w:ascii="Times New Roman" w:hAnsi="Times New Roman" w:cs="Times New Roman"/>
          <w:kern w:val="28"/>
          <w:sz w:val="24"/>
          <w:szCs w:val="24"/>
        </w:rPr>
        <w:t>, reserva-se no direito, também de subtrair, substituir ou incluir novos pontos de entrega, durante a vigência do contrato, de acordo com sua real necessidade.</w:t>
      </w:r>
      <w:r>
        <w:rPr>
          <w:rFonts w:ascii="Times New Roman" w:hAnsi="Times New Roman" w:cs="Times New Roman"/>
          <w:b/>
          <w:kern w:val="28"/>
          <w:sz w:val="24"/>
          <w:szCs w:val="24"/>
        </w:rPr>
        <w:t xml:space="preserve">                                                               </w:t>
      </w:r>
    </w:p>
    <w:p w:rsidR="00037B21" w:rsidRDefault="00037B21" w:rsidP="00037B21">
      <w:pPr>
        <w:jc w:val="both"/>
        <w:rPr>
          <w:rFonts w:ascii="Times New Roman" w:hAnsi="Times New Roman" w:cs="Times New Roman"/>
          <w:b/>
          <w:kern w:val="28"/>
          <w:sz w:val="24"/>
          <w:szCs w:val="24"/>
        </w:rPr>
      </w:pPr>
      <w:r w:rsidRPr="00A931DC">
        <w:rPr>
          <w:rFonts w:ascii="Times New Roman" w:hAnsi="Times New Roman" w:cs="Times New Roman"/>
          <w:b/>
          <w:kern w:val="28"/>
          <w:sz w:val="24"/>
          <w:szCs w:val="24"/>
        </w:rPr>
        <w:t>12.7</w:t>
      </w:r>
      <w:r>
        <w:rPr>
          <w:rFonts w:ascii="Times New Roman" w:hAnsi="Times New Roman" w:cs="Times New Roman"/>
          <w:kern w:val="28"/>
          <w:sz w:val="24"/>
          <w:szCs w:val="24"/>
        </w:rPr>
        <w:t xml:space="preserve"> Caso a produção atinja uma classificação superior á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r>
        <w:rPr>
          <w:rFonts w:ascii="Times New Roman" w:hAnsi="Times New Roman" w:cs="Times New Roman"/>
          <w:b/>
          <w:kern w:val="28"/>
          <w:sz w:val="24"/>
          <w:szCs w:val="24"/>
        </w:rPr>
        <w:t xml:space="preserve">                 </w:t>
      </w:r>
    </w:p>
    <w:p w:rsidR="00037B21" w:rsidRPr="005A4F83" w:rsidRDefault="00037B21" w:rsidP="00037B21">
      <w:pPr>
        <w:jc w:val="both"/>
        <w:rPr>
          <w:rFonts w:ascii="Times New Roman" w:hAnsi="Times New Roman" w:cs="Times New Roman"/>
          <w:b/>
          <w:kern w:val="28"/>
          <w:sz w:val="24"/>
          <w:szCs w:val="24"/>
        </w:rPr>
      </w:pPr>
      <w:r w:rsidRPr="00A931DC">
        <w:rPr>
          <w:rFonts w:ascii="Times New Roman" w:hAnsi="Times New Roman" w:cs="Times New Roman"/>
          <w:b/>
          <w:kern w:val="28"/>
          <w:sz w:val="24"/>
          <w:szCs w:val="24"/>
        </w:rPr>
        <w:t>12.8</w:t>
      </w:r>
      <w:r>
        <w:rPr>
          <w:rFonts w:ascii="Times New Roman" w:hAnsi="Times New Roman" w:cs="Times New Roman"/>
          <w:kern w:val="28"/>
          <w:sz w:val="24"/>
          <w:szCs w:val="24"/>
        </w:rPr>
        <w:t xml:space="preserve"> O período de fornecimento desta Chamada Pública se dará de NOVEMBRO  a DEZEMBRO de 2011, com intervalo no recesso escolar do mês de julho.</w:t>
      </w:r>
    </w:p>
    <w:p w:rsidR="00037B21" w:rsidRPr="00A931DC" w:rsidRDefault="00037B21" w:rsidP="00037B21">
      <w:pPr>
        <w:jc w:val="both"/>
        <w:rPr>
          <w:rFonts w:ascii="Times New Roman" w:hAnsi="Times New Roman" w:cs="Times New Roman"/>
          <w:b/>
          <w:kern w:val="28"/>
          <w:sz w:val="24"/>
          <w:szCs w:val="24"/>
        </w:rPr>
      </w:pPr>
      <w:r w:rsidRPr="00A931DC">
        <w:rPr>
          <w:rFonts w:ascii="Times New Roman" w:hAnsi="Times New Roman" w:cs="Times New Roman"/>
          <w:b/>
          <w:kern w:val="28"/>
          <w:sz w:val="24"/>
          <w:szCs w:val="24"/>
        </w:rPr>
        <w:t>13. FATOS SUPERVENIENTES</w:t>
      </w:r>
    </w:p>
    <w:p w:rsidR="00037B21" w:rsidRDefault="00037B21" w:rsidP="00037B21">
      <w:pPr>
        <w:jc w:val="both"/>
        <w:rPr>
          <w:rFonts w:ascii="Times New Roman" w:hAnsi="Times New Roman" w:cs="Times New Roman"/>
          <w:kern w:val="28"/>
          <w:sz w:val="24"/>
          <w:szCs w:val="24"/>
        </w:rPr>
      </w:pPr>
      <w:r w:rsidRPr="00A931DC">
        <w:rPr>
          <w:rFonts w:ascii="Times New Roman" w:hAnsi="Times New Roman" w:cs="Times New Roman"/>
          <w:b/>
          <w:kern w:val="28"/>
          <w:sz w:val="24"/>
          <w:szCs w:val="24"/>
        </w:rPr>
        <w:t>13.1</w:t>
      </w:r>
      <w:r>
        <w:rPr>
          <w:rFonts w:ascii="Times New Roman" w:hAnsi="Times New Roman" w:cs="Times New Roman"/>
          <w:kern w:val="28"/>
          <w:sz w:val="24"/>
          <w:szCs w:val="24"/>
        </w:rPr>
        <w:t xml:space="preserve"> Os eventos previstos nesta Chamada Pública estão diretamente subordinados á realização e ao sucesso das diversas etapas do processo. Na  hipótese de ocorrência de fatos supervenientes a sua publicação, que possam vir a prejudicar o processo e/ou por determinação legal ou judicial, ou ainda por decisão do Conselho Escolar da Unidade Escolar CÓLEGIO CARLOS DRUMMOND DE ANDRADE ou da Comissão de  Avaliação Alimentícia designada pela  </w:t>
      </w:r>
      <w:r w:rsidRPr="00A931DC">
        <w:rPr>
          <w:rFonts w:ascii="Times New Roman" w:hAnsi="Times New Roman" w:cs="Times New Roman"/>
          <w:b/>
          <w:kern w:val="28"/>
          <w:sz w:val="24"/>
          <w:szCs w:val="24"/>
        </w:rPr>
        <w:t xml:space="preserve">Portaria (se for o caso). </w:t>
      </w:r>
      <w:r>
        <w:rPr>
          <w:rFonts w:ascii="Times New Roman" w:hAnsi="Times New Roman" w:cs="Times New Roman"/>
          <w:kern w:val="28"/>
          <w:sz w:val="24"/>
          <w:szCs w:val="24"/>
        </w:rPr>
        <w:t xml:space="preserve">                                                                                                                        a) adiamento do processo;                                                                                                     b) revogação desta Chamada ou sua modificação no todo ou em parte.</w:t>
      </w:r>
    </w:p>
    <w:p w:rsidR="00037B21" w:rsidRPr="00A931DC" w:rsidRDefault="00037B21" w:rsidP="00037B21">
      <w:pPr>
        <w:jc w:val="both"/>
        <w:rPr>
          <w:rFonts w:ascii="Times New Roman" w:hAnsi="Times New Roman" w:cs="Times New Roman"/>
          <w:b/>
          <w:kern w:val="28"/>
          <w:sz w:val="24"/>
          <w:szCs w:val="24"/>
        </w:rPr>
      </w:pPr>
      <w:r w:rsidRPr="00A931DC">
        <w:rPr>
          <w:rFonts w:ascii="Times New Roman" w:hAnsi="Times New Roman" w:cs="Times New Roman"/>
          <w:b/>
          <w:kern w:val="28"/>
          <w:sz w:val="24"/>
          <w:szCs w:val="24"/>
        </w:rPr>
        <w:t>14. DISPOSIÇOES FINAIS</w:t>
      </w:r>
    </w:p>
    <w:p w:rsidR="00037B21" w:rsidRPr="006934E9" w:rsidRDefault="00037B21" w:rsidP="00037B21">
      <w:pPr>
        <w:jc w:val="both"/>
        <w:rPr>
          <w:rFonts w:ascii="Times New Roman" w:hAnsi="Times New Roman" w:cs="Times New Roman"/>
          <w:kern w:val="28"/>
          <w:sz w:val="24"/>
          <w:szCs w:val="24"/>
        </w:rPr>
      </w:pPr>
      <w:r>
        <w:rPr>
          <w:rFonts w:ascii="Times New Roman" w:hAnsi="Times New Roman" w:cs="Times New Roman"/>
          <w:kern w:val="28"/>
          <w:sz w:val="24"/>
          <w:szCs w:val="24"/>
        </w:rPr>
        <w:t xml:space="preserve">A participação de qualquer proponente Vendedor no processo implica a aceitação tácita, incondicional, irrevogável e irretratável dos seus termos, regras e condições, assim como dos seus anexos.                                                                                                             Caberá ao </w:t>
      </w:r>
      <w:r w:rsidRPr="00A931DC">
        <w:rPr>
          <w:rFonts w:ascii="Times New Roman" w:hAnsi="Times New Roman" w:cs="Times New Roman"/>
          <w:b/>
          <w:kern w:val="28"/>
          <w:sz w:val="24"/>
          <w:szCs w:val="24"/>
        </w:rPr>
        <w:t>CONSELHO ESCOLAR</w:t>
      </w:r>
      <w:r>
        <w:rPr>
          <w:rFonts w:ascii="Times New Roman" w:hAnsi="Times New Roman" w:cs="Times New Roman"/>
          <w:kern w:val="28"/>
          <w:sz w:val="24"/>
          <w:szCs w:val="24"/>
        </w:rPr>
        <w:t xml:space="preserve"> COLEGIO ESTADUAL CARLOS DRUMMOND DE ANDRADE providenciar, por sua conta, a publicação do Instrumento de convocação da Chamada Pública e de seus aditamentos, na imprensa oficial e no prazo legal.                                                                                                                 </w:t>
      </w:r>
      <w:r>
        <w:rPr>
          <w:rFonts w:ascii="Times New Roman" w:hAnsi="Times New Roman" w:cs="Times New Roman"/>
          <w:kern w:val="28"/>
          <w:sz w:val="24"/>
          <w:szCs w:val="24"/>
        </w:rPr>
        <w:lastRenderedPageBreak/>
        <w:t>Os interessados poderão dirimir quaisquer dúvidas por meio do telefone (61) 3628-6885, Conselho Escolar da Unidade Escolar CÓLEGIO ESTADUAL CARLOS DRUMMOND DE ANDRADE.</w:t>
      </w:r>
    </w:p>
    <w:p w:rsidR="00037B21" w:rsidRPr="00A931DC" w:rsidRDefault="00037B21" w:rsidP="00037B21">
      <w:pPr>
        <w:jc w:val="both"/>
        <w:rPr>
          <w:rFonts w:ascii="Times New Roman" w:hAnsi="Times New Roman" w:cs="Times New Roman"/>
          <w:b/>
          <w:kern w:val="28"/>
          <w:sz w:val="24"/>
          <w:szCs w:val="24"/>
        </w:rPr>
      </w:pPr>
      <w:r w:rsidRPr="00A931DC">
        <w:rPr>
          <w:rFonts w:ascii="Times New Roman" w:hAnsi="Times New Roman" w:cs="Times New Roman"/>
          <w:b/>
          <w:kern w:val="28"/>
          <w:sz w:val="24"/>
          <w:szCs w:val="24"/>
        </w:rPr>
        <w:t>15. FORO</w:t>
      </w:r>
    </w:p>
    <w:p w:rsidR="00037B21" w:rsidRDefault="00037B21" w:rsidP="00037B21">
      <w:pPr>
        <w:jc w:val="both"/>
        <w:rPr>
          <w:rFonts w:ascii="Times New Roman" w:hAnsi="Times New Roman" w:cs="Times New Roman"/>
          <w:kern w:val="28"/>
          <w:sz w:val="24"/>
          <w:szCs w:val="24"/>
        </w:rPr>
      </w:pPr>
      <w:r>
        <w:rPr>
          <w:rFonts w:ascii="Times New Roman" w:hAnsi="Times New Roman" w:cs="Times New Roman"/>
          <w:kern w:val="28"/>
          <w:sz w:val="24"/>
          <w:szCs w:val="24"/>
        </w:rPr>
        <w:t>A presente Chamada Pública é regulada pelas leis brasileiras, sendo exclusivamente competente o foro da Comarca de Goiânia, Capital do Estado de Goiás, para conhecer e julgar quaisquer questões dela decorrentes, excluído qualquer outro.</w:t>
      </w:r>
    </w:p>
    <w:p w:rsidR="00037B21" w:rsidRDefault="00037B21" w:rsidP="00037B21">
      <w:pPr>
        <w:rPr>
          <w:rFonts w:ascii="Times New Roman" w:hAnsi="Times New Roman" w:cs="Times New Roman"/>
          <w:b/>
          <w:kern w:val="28"/>
          <w:sz w:val="24"/>
          <w:szCs w:val="24"/>
        </w:rPr>
      </w:pPr>
    </w:p>
    <w:p w:rsidR="00037B21" w:rsidRDefault="00037B21" w:rsidP="00037B21">
      <w:pPr>
        <w:rPr>
          <w:rFonts w:ascii="Times New Roman" w:hAnsi="Times New Roman" w:cs="Times New Roman"/>
          <w:b/>
          <w:kern w:val="28"/>
          <w:sz w:val="24"/>
          <w:szCs w:val="24"/>
        </w:rPr>
      </w:pPr>
    </w:p>
    <w:p w:rsidR="00037B21" w:rsidRPr="00A931DC" w:rsidRDefault="00037B21" w:rsidP="00037B21">
      <w:pPr>
        <w:rPr>
          <w:rFonts w:ascii="Times New Roman" w:hAnsi="Times New Roman" w:cs="Times New Roman"/>
          <w:b/>
          <w:kern w:val="28"/>
          <w:sz w:val="24"/>
          <w:szCs w:val="24"/>
        </w:rPr>
      </w:pPr>
      <w:r w:rsidRPr="00A931DC">
        <w:rPr>
          <w:rFonts w:ascii="Times New Roman" w:hAnsi="Times New Roman" w:cs="Times New Roman"/>
          <w:b/>
          <w:kern w:val="28"/>
          <w:sz w:val="24"/>
          <w:szCs w:val="24"/>
        </w:rPr>
        <w:t>ANEXO I- RELAÇÃO DAS ESCOLAS DO ESTADO</w:t>
      </w:r>
    </w:p>
    <w:p w:rsidR="00037B21" w:rsidRPr="00A931DC" w:rsidRDefault="00037B21" w:rsidP="00037B21">
      <w:pPr>
        <w:rPr>
          <w:rFonts w:ascii="Times New Roman" w:hAnsi="Times New Roman" w:cs="Times New Roman"/>
          <w:b/>
          <w:kern w:val="28"/>
          <w:sz w:val="24"/>
          <w:szCs w:val="24"/>
        </w:rPr>
      </w:pPr>
      <w:r w:rsidRPr="00A931DC">
        <w:rPr>
          <w:rFonts w:ascii="Times New Roman" w:hAnsi="Times New Roman" w:cs="Times New Roman"/>
          <w:b/>
          <w:kern w:val="28"/>
          <w:sz w:val="24"/>
          <w:szCs w:val="24"/>
        </w:rPr>
        <w:t>ANEXOII-RELAÇÃO DE GÊNEROS (ESTIMATIVA DE CONSUMO)- IDENTIFICAÇÃO E CLASSIFICAÇÃO DOS PRODUTOS</w:t>
      </w:r>
    </w:p>
    <w:p w:rsidR="00037B21" w:rsidRDefault="00037B21" w:rsidP="00037B21">
      <w:pPr>
        <w:rPr>
          <w:rFonts w:ascii="Times New Roman" w:hAnsi="Times New Roman" w:cs="Times New Roman"/>
          <w:b/>
          <w:kern w:val="28"/>
          <w:sz w:val="24"/>
          <w:szCs w:val="24"/>
        </w:rPr>
      </w:pPr>
      <w:r w:rsidRPr="00A931DC">
        <w:rPr>
          <w:rFonts w:ascii="Times New Roman" w:hAnsi="Times New Roman" w:cs="Times New Roman"/>
          <w:b/>
          <w:kern w:val="28"/>
          <w:sz w:val="24"/>
          <w:szCs w:val="24"/>
        </w:rPr>
        <w:t>ANEXO III- MODELO DE PROJETO DE VENDA CONFORME ANEXO V DA RESOLUÇÃO Nº 38 DO FNDE, DE 16/07/2009.</w:t>
      </w:r>
    </w:p>
    <w:p w:rsidR="00037B21" w:rsidRPr="00A931DC" w:rsidRDefault="00037B21" w:rsidP="00037B21">
      <w:pPr>
        <w:rPr>
          <w:rFonts w:ascii="Times New Roman" w:hAnsi="Times New Roman" w:cs="Times New Roman"/>
          <w:b/>
          <w:kern w:val="28"/>
          <w:sz w:val="24"/>
          <w:szCs w:val="24"/>
        </w:rPr>
      </w:pPr>
      <w:r w:rsidRPr="00A931DC">
        <w:rPr>
          <w:rFonts w:ascii="Times New Roman" w:hAnsi="Times New Roman" w:cs="Times New Roman"/>
          <w:b/>
          <w:kern w:val="28"/>
          <w:sz w:val="24"/>
          <w:szCs w:val="24"/>
        </w:rPr>
        <w:t>ANEXO IV- MINUTA DO CONTRATO</w:t>
      </w:r>
    </w:p>
    <w:p w:rsidR="00037B21" w:rsidRDefault="00037B21" w:rsidP="00037B21">
      <w:pPr>
        <w:jc w:val="both"/>
        <w:rPr>
          <w:rFonts w:ascii="Times New Roman" w:hAnsi="Times New Roman" w:cs="Times New Roman"/>
          <w:b/>
          <w:kern w:val="28"/>
          <w:sz w:val="24"/>
          <w:szCs w:val="24"/>
        </w:rPr>
      </w:pPr>
      <w:r w:rsidRPr="00A931DC">
        <w:rPr>
          <w:rFonts w:ascii="Times New Roman" w:hAnsi="Times New Roman" w:cs="Times New Roman"/>
          <w:b/>
          <w:kern w:val="28"/>
          <w:sz w:val="24"/>
          <w:szCs w:val="24"/>
        </w:rPr>
        <w:t>Presidente</w:t>
      </w:r>
      <w:r>
        <w:rPr>
          <w:rFonts w:ascii="Times New Roman" w:hAnsi="Times New Roman" w:cs="Times New Roman"/>
          <w:b/>
          <w:kern w:val="28"/>
          <w:sz w:val="24"/>
          <w:szCs w:val="24"/>
        </w:rPr>
        <w:t xml:space="preserve"> do Conselho da Unidade Escolar </w:t>
      </w:r>
      <w:r>
        <w:rPr>
          <w:rFonts w:ascii="Times New Roman" w:hAnsi="Times New Roman" w:cs="Times New Roman"/>
          <w:kern w:val="28"/>
          <w:sz w:val="24"/>
          <w:szCs w:val="24"/>
        </w:rPr>
        <w:t>CÓLEGIO ESTADUAL CARLOS DRUMMOND DE ANDRADE</w:t>
      </w:r>
      <w:r w:rsidRPr="00A931DC">
        <w:rPr>
          <w:rFonts w:ascii="Times New Roman" w:hAnsi="Times New Roman" w:cs="Times New Roman"/>
          <w:b/>
          <w:kern w:val="28"/>
          <w:sz w:val="24"/>
          <w:szCs w:val="24"/>
        </w:rPr>
        <w:t xml:space="preserve">  </w:t>
      </w:r>
    </w:p>
    <w:p w:rsidR="00037B21" w:rsidRPr="00A931DC" w:rsidRDefault="00037B21" w:rsidP="00037B21">
      <w:pPr>
        <w:jc w:val="center"/>
        <w:rPr>
          <w:rFonts w:ascii="Times New Roman" w:hAnsi="Times New Roman" w:cs="Times New Roman"/>
          <w:b/>
          <w:kern w:val="28"/>
          <w:sz w:val="24"/>
          <w:szCs w:val="24"/>
        </w:rPr>
      </w:pPr>
      <w:r w:rsidRPr="00A931DC">
        <w:rPr>
          <w:rFonts w:ascii="Times New Roman" w:hAnsi="Times New Roman" w:cs="Times New Roman"/>
          <w:b/>
          <w:kern w:val="28"/>
          <w:sz w:val="24"/>
          <w:szCs w:val="24"/>
        </w:rPr>
        <w:t>SECRETARIA DA EDUCAÇAO</w:t>
      </w:r>
    </w:p>
    <w:p w:rsidR="00037B21" w:rsidRPr="00A931DC" w:rsidRDefault="00037B21" w:rsidP="00037B21">
      <w:pPr>
        <w:jc w:val="both"/>
        <w:rPr>
          <w:rFonts w:ascii="Times New Roman" w:hAnsi="Times New Roman" w:cs="Times New Roman"/>
          <w:b/>
          <w:kern w:val="28"/>
          <w:sz w:val="24"/>
          <w:szCs w:val="24"/>
        </w:rPr>
      </w:pPr>
      <w:r w:rsidRPr="00A931DC">
        <w:rPr>
          <w:rFonts w:ascii="Times New Roman" w:hAnsi="Times New Roman" w:cs="Times New Roman"/>
          <w:b/>
          <w:kern w:val="28"/>
          <w:sz w:val="24"/>
          <w:szCs w:val="24"/>
        </w:rPr>
        <w:t>ANEXO II- RELAÇÃO DE GÊNEROS ALIMENTÍCIOS (ESTIMATIVA DE CONSUMO)-IDENTIFICAÇÃO E CLASSIFICAÇÃO DOS PRODUTOS</w:t>
      </w:r>
    </w:p>
    <w:p w:rsidR="00037B21" w:rsidRPr="006934E9" w:rsidRDefault="00037B21" w:rsidP="00037B21">
      <w:pPr>
        <w:jc w:val="both"/>
        <w:rPr>
          <w:rFonts w:ascii="Times New Roman" w:hAnsi="Times New Roman" w:cs="Times New Roman"/>
          <w:b/>
          <w:kern w:val="28"/>
          <w:sz w:val="24"/>
          <w:szCs w:val="24"/>
        </w:rPr>
      </w:pPr>
      <w:r w:rsidRPr="00A931DC">
        <w:rPr>
          <w:rFonts w:ascii="Times New Roman" w:hAnsi="Times New Roman" w:cs="Times New Roman"/>
          <w:b/>
          <w:kern w:val="28"/>
          <w:sz w:val="24"/>
          <w:szCs w:val="24"/>
        </w:rPr>
        <w:t>ESPECIFICAÇÕES TÉCNICAS DOS ALIMENTOS A SEREM ADQUIRIDOS PELO PROGRAMA ESTADUAL DE ALIMENTAÇÃO ESCOLAR</w:t>
      </w:r>
    </w:p>
    <w:p w:rsidR="00037B21" w:rsidRDefault="00037B21" w:rsidP="00037B21">
      <w:pPr>
        <w:jc w:val="both"/>
        <w:rPr>
          <w:rFonts w:ascii="Times New Roman" w:hAnsi="Times New Roman" w:cs="Times New Roman"/>
          <w:kern w:val="28"/>
          <w:sz w:val="24"/>
          <w:szCs w:val="24"/>
        </w:rPr>
      </w:pPr>
      <w:r>
        <w:rPr>
          <w:rFonts w:ascii="Times New Roman" w:hAnsi="Times New Roman" w:cs="Times New Roman"/>
          <w:kern w:val="28"/>
          <w:sz w:val="24"/>
          <w:szCs w:val="24"/>
        </w:rPr>
        <w:t xml:space="preserve"> De acordo com a Legislação brasileira para Rotulagem Geral de Alimentos e Bebidas embalados, (RDC 259/02-ANVISA/MS) as informações abaixo são obrigatórias  nas embalagens de alimentos:</w:t>
      </w:r>
    </w:p>
    <w:p w:rsidR="00037B21" w:rsidRDefault="00037B21" w:rsidP="00037B21">
      <w:pPr>
        <w:pStyle w:val="PargrafodaLista"/>
        <w:numPr>
          <w:ilvl w:val="0"/>
          <w:numId w:val="1"/>
        </w:numPr>
        <w:jc w:val="both"/>
        <w:rPr>
          <w:rFonts w:ascii="Times New Roman" w:hAnsi="Times New Roman" w:cs="Times New Roman"/>
          <w:kern w:val="28"/>
          <w:sz w:val="24"/>
          <w:szCs w:val="24"/>
        </w:rPr>
      </w:pPr>
      <w:r w:rsidRPr="00E073D3">
        <w:rPr>
          <w:rFonts w:ascii="Times New Roman" w:hAnsi="Times New Roman" w:cs="Times New Roman"/>
          <w:kern w:val="28"/>
          <w:sz w:val="24"/>
          <w:szCs w:val="24"/>
        </w:rPr>
        <w:t xml:space="preserve">Denominação de venda do alimento;      </w:t>
      </w:r>
      <w:r>
        <w:rPr>
          <w:rFonts w:ascii="Times New Roman" w:hAnsi="Times New Roman" w:cs="Times New Roman"/>
          <w:kern w:val="28"/>
          <w:sz w:val="24"/>
          <w:szCs w:val="24"/>
        </w:rPr>
        <w:t xml:space="preserve">                                          </w:t>
      </w:r>
    </w:p>
    <w:p w:rsidR="00037B21" w:rsidRDefault="00037B21" w:rsidP="00037B21">
      <w:pPr>
        <w:pStyle w:val="PargrafodaLista"/>
        <w:numPr>
          <w:ilvl w:val="0"/>
          <w:numId w:val="1"/>
        </w:numPr>
        <w:jc w:val="both"/>
        <w:rPr>
          <w:rFonts w:ascii="Times New Roman" w:hAnsi="Times New Roman" w:cs="Times New Roman"/>
          <w:kern w:val="28"/>
          <w:sz w:val="24"/>
          <w:szCs w:val="24"/>
        </w:rPr>
      </w:pPr>
      <w:r>
        <w:rPr>
          <w:rFonts w:ascii="Times New Roman" w:hAnsi="Times New Roman" w:cs="Times New Roman"/>
          <w:kern w:val="28"/>
          <w:sz w:val="24"/>
          <w:szCs w:val="24"/>
        </w:rPr>
        <w:t>Lista de ingredientes;</w:t>
      </w:r>
    </w:p>
    <w:p w:rsidR="00037B21" w:rsidRDefault="00037B21" w:rsidP="00037B21">
      <w:pPr>
        <w:pStyle w:val="PargrafodaLista"/>
        <w:numPr>
          <w:ilvl w:val="0"/>
          <w:numId w:val="1"/>
        </w:numPr>
        <w:jc w:val="both"/>
        <w:rPr>
          <w:rFonts w:ascii="Times New Roman" w:hAnsi="Times New Roman" w:cs="Times New Roman"/>
          <w:kern w:val="28"/>
          <w:sz w:val="24"/>
          <w:szCs w:val="24"/>
        </w:rPr>
      </w:pPr>
      <w:r>
        <w:rPr>
          <w:rFonts w:ascii="Times New Roman" w:hAnsi="Times New Roman" w:cs="Times New Roman"/>
          <w:kern w:val="28"/>
          <w:sz w:val="24"/>
          <w:szCs w:val="24"/>
        </w:rPr>
        <w:t xml:space="preserve">Conteúdos líquidos </w:t>
      </w:r>
    </w:p>
    <w:p w:rsidR="00037B21" w:rsidRDefault="00037B21" w:rsidP="00037B21">
      <w:pPr>
        <w:pStyle w:val="PargrafodaLista"/>
        <w:numPr>
          <w:ilvl w:val="0"/>
          <w:numId w:val="1"/>
        </w:numPr>
        <w:jc w:val="both"/>
        <w:rPr>
          <w:rFonts w:ascii="Times New Roman" w:hAnsi="Times New Roman" w:cs="Times New Roman"/>
          <w:kern w:val="28"/>
          <w:sz w:val="24"/>
          <w:szCs w:val="24"/>
        </w:rPr>
      </w:pPr>
      <w:r>
        <w:rPr>
          <w:rFonts w:ascii="Times New Roman" w:hAnsi="Times New Roman" w:cs="Times New Roman"/>
          <w:kern w:val="28"/>
          <w:sz w:val="24"/>
          <w:szCs w:val="24"/>
        </w:rPr>
        <w:t>Identificação do lote;</w:t>
      </w:r>
    </w:p>
    <w:p w:rsidR="00037B21" w:rsidRDefault="00037B21" w:rsidP="00037B21">
      <w:pPr>
        <w:pStyle w:val="PargrafodaLista"/>
        <w:numPr>
          <w:ilvl w:val="0"/>
          <w:numId w:val="1"/>
        </w:numPr>
        <w:jc w:val="both"/>
        <w:rPr>
          <w:rFonts w:ascii="Times New Roman" w:hAnsi="Times New Roman" w:cs="Times New Roman"/>
          <w:kern w:val="28"/>
          <w:sz w:val="24"/>
          <w:szCs w:val="24"/>
        </w:rPr>
      </w:pPr>
      <w:r>
        <w:rPr>
          <w:rFonts w:ascii="Times New Roman" w:hAnsi="Times New Roman" w:cs="Times New Roman"/>
          <w:kern w:val="28"/>
          <w:sz w:val="24"/>
          <w:szCs w:val="24"/>
        </w:rPr>
        <w:t>Prazo de validade;</w:t>
      </w:r>
    </w:p>
    <w:p w:rsidR="00037B21" w:rsidRDefault="00037B21" w:rsidP="00037B21">
      <w:pPr>
        <w:pStyle w:val="PargrafodaLista"/>
        <w:numPr>
          <w:ilvl w:val="0"/>
          <w:numId w:val="1"/>
        </w:numPr>
        <w:jc w:val="both"/>
        <w:rPr>
          <w:rFonts w:ascii="Times New Roman" w:hAnsi="Times New Roman" w:cs="Times New Roman"/>
          <w:kern w:val="28"/>
          <w:sz w:val="24"/>
          <w:szCs w:val="24"/>
        </w:rPr>
      </w:pPr>
      <w:r>
        <w:rPr>
          <w:rFonts w:ascii="Times New Roman" w:hAnsi="Times New Roman" w:cs="Times New Roman"/>
          <w:kern w:val="28"/>
          <w:sz w:val="24"/>
          <w:szCs w:val="24"/>
        </w:rPr>
        <w:t>Instruções sobre o preparo e uso do alimento, quando necessário;</w:t>
      </w:r>
    </w:p>
    <w:p w:rsidR="00037B21" w:rsidRDefault="00037B21" w:rsidP="00037B21">
      <w:pPr>
        <w:pStyle w:val="PargrafodaLista"/>
        <w:numPr>
          <w:ilvl w:val="0"/>
          <w:numId w:val="1"/>
        </w:numPr>
        <w:jc w:val="both"/>
        <w:rPr>
          <w:rFonts w:ascii="Times New Roman" w:hAnsi="Times New Roman" w:cs="Times New Roman"/>
          <w:kern w:val="28"/>
          <w:sz w:val="24"/>
          <w:szCs w:val="24"/>
        </w:rPr>
      </w:pPr>
      <w:r>
        <w:rPr>
          <w:rFonts w:ascii="Times New Roman" w:hAnsi="Times New Roman" w:cs="Times New Roman"/>
          <w:kern w:val="28"/>
          <w:sz w:val="24"/>
          <w:szCs w:val="24"/>
        </w:rPr>
        <w:lastRenderedPageBreak/>
        <w:t>Registro no órgão competente;</w:t>
      </w:r>
    </w:p>
    <w:p w:rsidR="00037B21" w:rsidRDefault="00037B21" w:rsidP="00037B21">
      <w:pPr>
        <w:pStyle w:val="PargrafodaLista"/>
        <w:numPr>
          <w:ilvl w:val="0"/>
          <w:numId w:val="1"/>
        </w:numPr>
        <w:jc w:val="both"/>
        <w:rPr>
          <w:rFonts w:ascii="Times New Roman" w:hAnsi="Times New Roman" w:cs="Times New Roman"/>
          <w:kern w:val="28"/>
          <w:sz w:val="24"/>
          <w:szCs w:val="24"/>
        </w:rPr>
      </w:pPr>
      <w:r>
        <w:rPr>
          <w:rFonts w:ascii="Times New Roman" w:hAnsi="Times New Roman" w:cs="Times New Roman"/>
          <w:kern w:val="28"/>
          <w:sz w:val="24"/>
          <w:szCs w:val="24"/>
        </w:rPr>
        <w:t>Informação nutricional;</w:t>
      </w:r>
    </w:p>
    <w:p w:rsidR="00037B21" w:rsidRPr="00781EA5" w:rsidRDefault="00037B21" w:rsidP="00037B21">
      <w:pPr>
        <w:pStyle w:val="PargrafodaLista"/>
        <w:numPr>
          <w:ilvl w:val="0"/>
          <w:numId w:val="1"/>
        </w:numPr>
        <w:jc w:val="both"/>
        <w:rPr>
          <w:rFonts w:ascii="Times New Roman" w:hAnsi="Times New Roman" w:cs="Times New Roman"/>
          <w:kern w:val="28"/>
          <w:sz w:val="24"/>
          <w:szCs w:val="24"/>
        </w:rPr>
      </w:pPr>
      <w:r>
        <w:rPr>
          <w:rFonts w:ascii="Times New Roman" w:hAnsi="Times New Roman" w:cs="Times New Roman"/>
          <w:kern w:val="28"/>
          <w:sz w:val="24"/>
          <w:szCs w:val="24"/>
        </w:rPr>
        <w:t xml:space="preserve">Os produtos alimentícios a base de farinha de trigo, aveia, cevada e centeio devem constar também a informação: </w:t>
      </w:r>
      <w:r w:rsidRPr="008177C5">
        <w:rPr>
          <w:rFonts w:ascii="Times New Roman" w:hAnsi="Times New Roman" w:cs="Times New Roman"/>
          <w:b/>
          <w:kern w:val="28"/>
          <w:sz w:val="24"/>
          <w:szCs w:val="24"/>
        </w:rPr>
        <w:t xml:space="preserve">CONTÉM glúten. </w:t>
      </w:r>
    </w:p>
    <w:p w:rsidR="00037B21" w:rsidRPr="00781EA5" w:rsidRDefault="00037B21" w:rsidP="00037B21">
      <w:pPr>
        <w:pStyle w:val="PargrafodaLista"/>
        <w:jc w:val="both"/>
        <w:rPr>
          <w:rFonts w:ascii="Times New Roman" w:hAnsi="Times New Roman" w:cs="Times New Roman"/>
          <w:kern w:val="28"/>
          <w:sz w:val="24"/>
          <w:szCs w:val="24"/>
        </w:rPr>
      </w:pPr>
      <w:r w:rsidRPr="00781EA5">
        <w:rPr>
          <w:rFonts w:ascii="Times New Roman" w:hAnsi="Times New Roman" w:cs="Times New Roman"/>
          <w:b/>
          <w:sz w:val="24"/>
          <w:szCs w:val="24"/>
        </w:rPr>
        <w:t xml:space="preserve">Obs.. </w:t>
      </w:r>
      <w:r w:rsidRPr="00781EA5">
        <w:rPr>
          <w:rFonts w:ascii="Times New Roman" w:hAnsi="Times New Roman" w:cs="Times New Roman"/>
          <w:sz w:val="24"/>
          <w:szCs w:val="24"/>
        </w:rPr>
        <w:t>A declaração do prazo de validade não é exigida para:</w:t>
      </w:r>
    </w:p>
    <w:p w:rsidR="00037B21" w:rsidRDefault="00037B21" w:rsidP="00037B21">
      <w:pPr>
        <w:pStyle w:val="PargrafodaLista"/>
        <w:numPr>
          <w:ilvl w:val="0"/>
          <w:numId w:val="2"/>
        </w:numPr>
        <w:jc w:val="both"/>
      </w:pPr>
      <w:r>
        <w:t>Frutas e hortaliças frescas;</w:t>
      </w:r>
    </w:p>
    <w:p w:rsidR="00037B21" w:rsidRDefault="00037B21" w:rsidP="00037B21">
      <w:pPr>
        <w:pStyle w:val="PargrafodaLista"/>
        <w:numPr>
          <w:ilvl w:val="0"/>
          <w:numId w:val="2"/>
        </w:numPr>
        <w:jc w:val="both"/>
      </w:pPr>
      <w:r>
        <w:t>Vinagre;</w:t>
      </w:r>
    </w:p>
    <w:p w:rsidR="00037B21" w:rsidRDefault="00037B21" w:rsidP="00037B21">
      <w:pPr>
        <w:pStyle w:val="PargrafodaLista"/>
        <w:numPr>
          <w:ilvl w:val="0"/>
          <w:numId w:val="2"/>
        </w:numPr>
        <w:jc w:val="both"/>
      </w:pPr>
      <w:r>
        <w:t>Açúcar;</w:t>
      </w:r>
    </w:p>
    <w:p w:rsidR="00037B21" w:rsidRDefault="00037B21" w:rsidP="00037B21">
      <w:pPr>
        <w:pStyle w:val="PargrafodaLista"/>
        <w:numPr>
          <w:ilvl w:val="0"/>
          <w:numId w:val="2"/>
        </w:numPr>
        <w:jc w:val="both"/>
      </w:pPr>
      <w:r>
        <w:t>Sal.</w:t>
      </w:r>
    </w:p>
    <w:p w:rsidR="00037B21" w:rsidRDefault="00037B21" w:rsidP="00037B21">
      <w:pPr>
        <w:jc w:val="both"/>
      </w:pPr>
      <w:r>
        <w:t xml:space="preserve">  Os produtos de origem animal devem ter o carimbo dos serviços de inspeção obrigatórios, podendo ser Federal (SIF), ESTADUAL (SIE) ou  municipal  (SIM). Os materiais para embalagem devem ser atóxicos não representando uma  ameaça a segurança  e adequação de alimento, sob as condições especificas de armazenamento  e uso, conforme os regulamentos  técnicos  específicos, com o objetivo de preservar os Padrões de Identificação e qualidade do produto.</w:t>
      </w:r>
    </w:p>
    <w:p w:rsidR="00037B21" w:rsidRDefault="00037B21" w:rsidP="00037B21">
      <w:pPr>
        <w:pStyle w:val="PargrafodaLista"/>
        <w:ind w:left="0"/>
        <w:jc w:val="both"/>
      </w:pPr>
      <w:r>
        <w:t>Órgãos responsáveis pela legislação de alimentos:</w:t>
      </w:r>
    </w:p>
    <w:p w:rsidR="00037B21" w:rsidRDefault="00037B21" w:rsidP="00037B21">
      <w:pPr>
        <w:pStyle w:val="PargrafodaLista"/>
        <w:ind w:left="0"/>
        <w:jc w:val="both"/>
      </w:pPr>
      <w:r>
        <w:t>ANVISA (Agencia Nacional de Vigilância Sanitária)                                                                              MAPA (Ministério da Agricultura, Pecuária e Abastecimento)                                                    INMETRO (Instituto de Metrologia)</w:t>
      </w:r>
    </w:p>
    <w:p w:rsidR="00037B21" w:rsidRDefault="00037B21" w:rsidP="00037B21">
      <w:pPr>
        <w:pStyle w:val="PargrafodaLista"/>
        <w:ind w:left="0"/>
        <w:jc w:val="both"/>
        <w:rPr>
          <w:b/>
        </w:rPr>
      </w:pPr>
    </w:p>
    <w:p w:rsidR="00037B21" w:rsidRPr="00A931DC" w:rsidRDefault="00037B21" w:rsidP="00037B21">
      <w:pPr>
        <w:pStyle w:val="PargrafodaLista"/>
        <w:ind w:left="0"/>
        <w:jc w:val="both"/>
        <w:rPr>
          <w:b/>
        </w:rPr>
      </w:pPr>
      <w:r w:rsidRPr="00A931DC">
        <w:rPr>
          <w:b/>
        </w:rPr>
        <w:t>1 – HORTIFRUTIGRANJEIROS</w:t>
      </w:r>
    </w:p>
    <w:p w:rsidR="00037B21" w:rsidRDefault="00037B21" w:rsidP="00037B21">
      <w:pPr>
        <w:pStyle w:val="PargrafodaLista"/>
        <w:ind w:left="0"/>
        <w:jc w:val="both"/>
      </w:pPr>
      <w:r>
        <w:t xml:space="preserve">                   Os produtos de origem vegetal (frutas, legumes e verduras ) são definidos como alimentos perecíveis, pois não  se conservam por longo período de tempo. Desta forma, as características desses produtos devem ser consideradas tais como: 1ª qualidade, in natura, tamanho e coloração  uniforme ,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Style w:val="Tabelacomgrade"/>
        <w:tblW w:w="0" w:type="auto"/>
        <w:tblLook w:val="04A0"/>
      </w:tblPr>
      <w:tblGrid>
        <w:gridCol w:w="2881"/>
        <w:gridCol w:w="1472"/>
        <w:gridCol w:w="4286"/>
      </w:tblGrid>
      <w:tr w:rsidR="00037B21" w:rsidTr="00BB2FD4">
        <w:trPr>
          <w:trHeight w:val="248"/>
        </w:trPr>
        <w:tc>
          <w:tcPr>
            <w:tcW w:w="2881" w:type="dxa"/>
          </w:tcPr>
          <w:p w:rsidR="00037B21" w:rsidRPr="00B14D7D" w:rsidRDefault="00037B21" w:rsidP="00BB2FD4">
            <w:pPr>
              <w:pStyle w:val="PargrafodaLista"/>
              <w:ind w:left="0"/>
              <w:jc w:val="both"/>
              <w:rPr>
                <w:b/>
              </w:rPr>
            </w:pPr>
            <w:r w:rsidRPr="00B14D7D">
              <w:rPr>
                <w:b/>
              </w:rPr>
              <w:t>ALIMENTOS</w:t>
            </w:r>
          </w:p>
        </w:tc>
        <w:tc>
          <w:tcPr>
            <w:tcW w:w="1472" w:type="dxa"/>
          </w:tcPr>
          <w:p w:rsidR="00037B21" w:rsidRPr="00B14D7D" w:rsidRDefault="00037B21" w:rsidP="00BB2FD4">
            <w:pPr>
              <w:pStyle w:val="PargrafodaLista"/>
              <w:ind w:left="0"/>
              <w:jc w:val="both"/>
              <w:rPr>
                <w:b/>
              </w:rPr>
            </w:pPr>
            <w:r w:rsidRPr="00B14D7D">
              <w:rPr>
                <w:b/>
              </w:rPr>
              <w:t>UNIDADE</w:t>
            </w:r>
          </w:p>
        </w:tc>
        <w:tc>
          <w:tcPr>
            <w:tcW w:w="4286" w:type="dxa"/>
          </w:tcPr>
          <w:p w:rsidR="00037B21" w:rsidRPr="00B14D7D" w:rsidRDefault="00037B21" w:rsidP="00BB2FD4">
            <w:pPr>
              <w:pStyle w:val="PargrafodaLista"/>
              <w:ind w:left="0"/>
              <w:jc w:val="both"/>
              <w:rPr>
                <w:b/>
              </w:rPr>
            </w:pPr>
            <w:r w:rsidRPr="00B14D7D">
              <w:rPr>
                <w:b/>
              </w:rPr>
              <w:t>VARIEDADES</w:t>
            </w:r>
          </w:p>
        </w:tc>
      </w:tr>
      <w:tr w:rsidR="00037B21" w:rsidTr="00BB2FD4">
        <w:trPr>
          <w:trHeight w:val="262"/>
        </w:trPr>
        <w:tc>
          <w:tcPr>
            <w:tcW w:w="2881" w:type="dxa"/>
          </w:tcPr>
          <w:p w:rsidR="00037B21" w:rsidRDefault="00037B21" w:rsidP="00BB2FD4">
            <w:pPr>
              <w:pStyle w:val="PargrafodaLista"/>
              <w:ind w:left="0"/>
              <w:jc w:val="both"/>
            </w:pPr>
            <w:r>
              <w:t>ABACAXI</w:t>
            </w:r>
          </w:p>
        </w:tc>
        <w:tc>
          <w:tcPr>
            <w:tcW w:w="1472" w:type="dxa"/>
          </w:tcPr>
          <w:p w:rsidR="00037B21" w:rsidRDefault="00037B21" w:rsidP="00BB2FD4">
            <w:pPr>
              <w:pStyle w:val="PargrafodaLista"/>
              <w:ind w:left="0"/>
              <w:jc w:val="both"/>
            </w:pPr>
            <w:r>
              <w:t>Kg/Un</w:t>
            </w:r>
          </w:p>
        </w:tc>
        <w:tc>
          <w:tcPr>
            <w:tcW w:w="4286" w:type="dxa"/>
          </w:tcPr>
          <w:p w:rsidR="00037B21" w:rsidRDefault="00037B21" w:rsidP="00BB2FD4">
            <w:pPr>
              <w:pStyle w:val="PargrafodaLista"/>
              <w:ind w:left="0"/>
              <w:jc w:val="both"/>
            </w:pPr>
            <w:r>
              <w:t>Havaí ou pérola</w:t>
            </w:r>
          </w:p>
        </w:tc>
      </w:tr>
      <w:tr w:rsidR="00037B21" w:rsidTr="00BB2FD4">
        <w:trPr>
          <w:trHeight w:val="248"/>
        </w:trPr>
        <w:tc>
          <w:tcPr>
            <w:tcW w:w="2881" w:type="dxa"/>
          </w:tcPr>
          <w:p w:rsidR="00037B21" w:rsidRDefault="00037B21" w:rsidP="00BB2FD4">
            <w:pPr>
              <w:pStyle w:val="PargrafodaLista"/>
              <w:ind w:left="0"/>
              <w:jc w:val="both"/>
            </w:pPr>
            <w:r>
              <w:t>Banana</w:t>
            </w:r>
          </w:p>
        </w:tc>
        <w:tc>
          <w:tcPr>
            <w:tcW w:w="1472" w:type="dxa"/>
          </w:tcPr>
          <w:p w:rsidR="00037B21" w:rsidRDefault="00037B21" w:rsidP="00BB2FD4">
            <w:pPr>
              <w:pStyle w:val="PargrafodaLista"/>
              <w:ind w:left="0"/>
              <w:jc w:val="both"/>
            </w:pPr>
            <w:r>
              <w:t>Kg</w:t>
            </w:r>
          </w:p>
        </w:tc>
        <w:tc>
          <w:tcPr>
            <w:tcW w:w="4286" w:type="dxa"/>
          </w:tcPr>
          <w:p w:rsidR="00037B21" w:rsidRPr="00757007" w:rsidRDefault="00037B21" w:rsidP="00BB2FD4">
            <w:pPr>
              <w:pStyle w:val="PargrafodaLista"/>
              <w:ind w:left="0"/>
              <w:jc w:val="both"/>
            </w:pPr>
            <w:r w:rsidRPr="00757007">
              <w:t>Madura; nanica, maçã, prata,da terra</w:t>
            </w:r>
          </w:p>
        </w:tc>
      </w:tr>
      <w:tr w:rsidR="00037B21" w:rsidTr="00BB2FD4">
        <w:trPr>
          <w:trHeight w:val="262"/>
        </w:trPr>
        <w:tc>
          <w:tcPr>
            <w:tcW w:w="2881" w:type="dxa"/>
          </w:tcPr>
          <w:p w:rsidR="00037B21" w:rsidRDefault="00037B21" w:rsidP="00BB2FD4">
            <w:pPr>
              <w:pStyle w:val="PargrafodaLista"/>
              <w:ind w:left="0"/>
              <w:jc w:val="both"/>
            </w:pPr>
            <w:r>
              <w:t>Laranja</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r>
              <w:t>Pêra</w:t>
            </w:r>
          </w:p>
        </w:tc>
      </w:tr>
      <w:tr w:rsidR="00037B21" w:rsidTr="00BB2FD4">
        <w:trPr>
          <w:trHeight w:val="248"/>
        </w:trPr>
        <w:tc>
          <w:tcPr>
            <w:tcW w:w="2881" w:type="dxa"/>
          </w:tcPr>
          <w:p w:rsidR="00037B21" w:rsidRDefault="00037B21" w:rsidP="00BB2FD4">
            <w:pPr>
              <w:pStyle w:val="PargrafodaLista"/>
              <w:ind w:left="0"/>
              <w:jc w:val="both"/>
            </w:pPr>
            <w:r>
              <w:t>Maçã</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r>
              <w:t>Fuji ou gala, nacional</w:t>
            </w:r>
          </w:p>
        </w:tc>
      </w:tr>
      <w:tr w:rsidR="00037B21" w:rsidTr="00BB2FD4">
        <w:trPr>
          <w:trHeight w:val="262"/>
        </w:trPr>
        <w:tc>
          <w:tcPr>
            <w:tcW w:w="2881" w:type="dxa"/>
          </w:tcPr>
          <w:p w:rsidR="00037B21" w:rsidRDefault="00037B21" w:rsidP="00BB2FD4">
            <w:pPr>
              <w:pStyle w:val="PargrafodaLista"/>
              <w:ind w:left="0"/>
              <w:jc w:val="both"/>
            </w:pPr>
            <w:r>
              <w:t>Mamão</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r>
              <w:t>Formosa</w:t>
            </w:r>
          </w:p>
        </w:tc>
      </w:tr>
      <w:tr w:rsidR="00037B21" w:rsidTr="00BB2FD4">
        <w:trPr>
          <w:trHeight w:val="262"/>
        </w:trPr>
        <w:tc>
          <w:tcPr>
            <w:tcW w:w="2881" w:type="dxa"/>
          </w:tcPr>
          <w:p w:rsidR="00037B21" w:rsidRDefault="00037B21" w:rsidP="00BB2FD4">
            <w:pPr>
              <w:pStyle w:val="PargrafodaLista"/>
              <w:ind w:left="0"/>
              <w:jc w:val="both"/>
            </w:pPr>
            <w:r>
              <w:t>Melancia</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r>
              <w:t>Peso entre 6 a 10 Kg</w:t>
            </w:r>
          </w:p>
        </w:tc>
      </w:tr>
      <w:tr w:rsidR="00037B21" w:rsidTr="00BB2FD4">
        <w:trPr>
          <w:trHeight w:val="248"/>
        </w:trPr>
        <w:tc>
          <w:tcPr>
            <w:tcW w:w="2881" w:type="dxa"/>
          </w:tcPr>
          <w:p w:rsidR="00037B21" w:rsidRDefault="00037B21" w:rsidP="00BB2FD4">
            <w:pPr>
              <w:pStyle w:val="PargrafodaLista"/>
              <w:ind w:left="0"/>
              <w:jc w:val="both"/>
            </w:pPr>
            <w:r>
              <w:t>Abóbora</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r>
              <w:t>Madura; moranga, cabotiá, paulista</w:t>
            </w:r>
          </w:p>
        </w:tc>
      </w:tr>
      <w:tr w:rsidR="00037B21" w:rsidTr="00BB2FD4">
        <w:trPr>
          <w:trHeight w:val="262"/>
        </w:trPr>
        <w:tc>
          <w:tcPr>
            <w:tcW w:w="2881" w:type="dxa"/>
          </w:tcPr>
          <w:p w:rsidR="00037B21" w:rsidRDefault="00037B21" w:rsidP="00BB2FD4">
            <w:pPr>
              <w:pStyle w:val="PargrafodaLista"/>
              <w:ind w:left="0"/>
              <w:jc w:val="both"/>
            </w:pPr>
            <w:r>
              <w:t xml:space="preserve">Alface </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r>
              <w:t>Lisa</w:t>
            </w:r>
          </w:p>
        </w:tc>
      </w:tr>
      <w:tr w:rsidR="00037B21" w:rsidTr="00BB2FD4">
        <w:trPr>
          <w:trHeight w:val="248"/>
        </w:trPr>
        <w:tc>
          <w:tcPr>
            <w:tcW w:w="2881" w:type="dxa"/>
          </w:tcPr>
          <w:p w:rsidR="00037B21" w:rsidRDefault="00037B21" w:rsidP="00BB2FD4">
            <w:pPr>
              <w:pStyle w:val="PargrafodaLista"/>
              <w:ind w:left="0"/>
              <w:jc w:val="both"/>
            </w:pPr>
            <w:r>
              <w:t xml:space="preserve">Couve </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r>
              <w:t>Manteiga</w:t>
            </w:r>
          </w:p>
        </w:tc>
      </w:tr>
      <w:tr w:rsidR="00037B21" w:rsidTr="00BB2FD4">
        <w:trPr>
          <w:trHeight w:val="262"/>
        </w:trPr>
        <w:tc>
          <w:tcPr>
            <w:tcW w:w="2881" w:type="dxa"/>
          </w:tcPr>
          <w:p w:rsidR="00037B21" w:rsidRDefault="00037B21" w:rsidP="00BB2FD4">
            <w:pPr>
              <w:pStyle w:val="PargrafodaLista"/>
              <w:ind w:left="0"/>
              <w:jc w:val="both"/>
            </w:pPr>
            <w:r>
              <w:t>Milho</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r>
              <w:t>Verde</w:t>
            </w:r>
          </w:p>
        </w:tc>
      </w:tr>
      <w:tr w:rsidR="00037B21" w:rsidTr="00BB2FD4">
        <w:trPr>
          <w:trHeight w:val="248"/>
        </w:trPr>
        <w:tc>
          <w:tcPr>
            <w:tcW w:w="2881" w:type="dxa"/>
          </w:tcPr>
          <w:p w:rsidR="00037B21" w:rsidRDefault="00037B21" w:rsidP="00BB2FD4">
            <w:pPr>
              <w:pStyle w:val="PargrafodaLista"/>
              <w:ind w:left="0"/>
              <w:jc w:val="both"/>
            </w:pPr>
            <w:r>
              <w:t xml:space="preserve">Pimentão </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r>
              <w:t>Verde</w:t>
            </w:r>
          </w:p>
        </w:tc>
      </w:tr>
      <w:tr w:rsidR="00037B21" w:rsidTr="00BB2FD4">
        <w:trPr>
          <w:trHeight w:val="262"/>
        </w:trPr>
        <w:tc>
          <w:tcPr>
            <w:tcW w:w="2881" w:type="dxa"/>
          </w:tcPr>
          <w:p w:rsidR="00037B21" w:rsidRDefault="00037B21" w:rsidP="00BB2FD4">
            <w:pPr>
              <w:pStyle w:val="PargrafodaLista"/>
              <w:ind w:left="0"/>
              <w:jc w:val="both"/>
            </w:pPr>
            <w:r>
              <w:t xml:space="preserve">Repolho </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r>
              <w:t>Verde</w:t>
            </w:r>
          </w:p>
        </w:tc>
      </w:tr>
      <w:tr w:rsidR="00037B21" w:rsidTr="00BB2FD4">
        <w:trPr>
          <w:trHeight w:val="262"/>
        </w:trPr>
        <w:tc>
          <w:tcPr>
            <w:tcW w:w="2881" w:type="dxa"/>
          </w:tcPr>
          <w:p w:rsidR="00037B21" w:rsidRDefault="00037B21" w:rsidP="00BB2FD4">
            <w:pPr>
              <w:pStyle w:val="PargrafodaLista"/>
              <w:ind w:left="0"/>
              <w:jc w:val="both"/>
            </w:pPr>
            <w:r>
              <w:t>Tomate</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r>
              <w:t>Para salada extra, ou caquí</w:t>
            </w:r>
          </w:p>
        </w:tc>
      </w:tr>
      <w:tr w:rsidR="00037B21" w:rsidTr="00BB2FD4">
        <w:trPr>
          <w:trHeight w:val="248"/>
        </w:trPr>
        <w:tc>
          <w:tcPr>
            <w:tcW w:w="2881" w:type="dxa"/>
          </w:tcPr>
          <w:p w:rsidR="00037B21" w:rsidRDefault="00037B21" w:rsidP="00BB2FD4">
            <w:pPr>
              <w:pStyle w:val="PargrafodaLista"/>
              <w:ind w:left="0"/>
              <w:jc w:val="both"/>
            </w:pPr>
            <w:r>
              <w:lastRenderedPageBreak/>
              <w:t>Vagem</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p>
        </w:tc>
      </w:tr>
      <w:tr w:rsidR="00037B21" w:rsidTr="00BB2FD4">
        <w:trPr>
          <w:trHeight w:val="262"/>
        </w:trPr>
        <w:tc>
          <w:tcPr>
            <w:tcW w:w="2881" w:type="dxa"/>
          </w:tcPr>
          <w:p w:rsidR="00037B21" w:rsidRDefault="00037B21" w:rsidP="00BB2FD4">
            <w:pPr>
              <w:pStyle w:val="PargrafodaLista"/>
              <w:ind w:left="0"/>
              <w:jc w:val="both"/>
            </w:pPr>
            <w:r>
              <w:t>Mandioca</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p>
        </w:tc>
      </w:tr>
      <w:tr w:rsidR="00037B21" w:rsidTr="00BB2FD4">
        <w:trPr>
          <w:trHeight w:val="248"/>
        </w:trPr>
        <w:tc>
          <w:tcPr>
            <w:tcW w:w="2881" w:type="dxa"/>
          </w:tcPr>
          <w:p w:rsidR="00037B21" w:rsidRDefault="00037B21" w:rsidP="00BB2FD4">
            <w:pPr>
              <w:pStyle w:val="PargrafodaLista"/>
              <w:ind w:left="0"/>
              <w:jc w:val="both"/>
            </w:pPr>
            <w:r>
              <w:t>Salsa</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p>
        </w:tc>
      </w:tr>
      <w:tr w:rsidR="00037B21" w:rsidTr="00BB2FD4">
        <w:trPr>
          <w:trHeight w:val="262"/>
        </w:trPr>
        <w:tc>
          <w:tcPr>
            <w:tcW w:w="2881" w:type="dxa"/>
          </w:tcPr>
          <w:p w:rsidR="00037B21" w:rsidRDefault="00037B21" w:rsidP="00BB2FD4">
            <w:pPr>
              <w:pStyle w:val="PargrafodaLista"/>
              <w:ind w:left="0"/>
              <w:jc w:val="both"/>
            </w:pPr>
            <w:r>
              <w:t>Cebolinha</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p>
        </w:tc>
      </w:tr>
      <w:tr w:rsidR="00037B21" w:rsidTr="00BB2FD4">
        <w:trPr>
          <w:trHeight w:val="248"/>
        </w:trPr>
        <w:tc>
          <w:tcPr>
            <w:tcW w:w="2881" w:type="dxa"/>
          </w:tcPr>
          <w:p w:rsidR="00037B21" w:rsidRDefault="00037B21" w:rsidP="00BB2FD4">
            <w:pPr>
              <w:pStyle w:val="PargrafodaLista"/>
              <w:ind w:left="0"/>
              <w:jc w:val="both"/>
            </w:pPr>
            <w:r>
              <w:t>Cebola</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r>
              <w:t>Branca ou roxa</w:t>
            </w:r>
          </w:p>
        </w:tc>
      </w:tr>
      <w:tr w:rsidR="00037B21" w:rsidTr="00BB2FD4">
        <w:trPr>
          <w:trHeight w:val="262"/>
        </w:trPr>
        <w:tc>
          <w:tcPr>
            <w:tcW w:w="2881" w:type="dxa"/>
          </w:tcPr>
          <w:p w:rsidR="00037B21" w:rsidRDefault="00037B21" w:rsidP="00BB2FD4">
            <w:pPr>
              <w:pStyle w:val="PargrafodaLista"/>
              <w:ind w:left="0"/>
              <w:jc w:val="both"/>
            </w:pPr>
            <w:r>
              <w:t>Cenoura</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p>
        </w:tc>
      </w:tr>
      <w:tr w:rsidR="00037B21" w:rsidTr="00BB2FD4">
        <w:trPr>
          <w:trHeight w:val="262"/>
        </w:trPr>
        <w:tc>
          <w:tcPr>
            <w:tcW w:w="2881" w:type="dxa"/>
          </w:tcPr>
          <w:p w:rsidR="00037B21" w:rsidRDefault="00037B21" w:rsidP="00BB2FD4">
            <w:pPr>
              <w:pStyle w:val="PargrafodaLista"/>
              <w:ind w:left="0"/>
              <w:jc w:val="both"/>
            </w:pPr>
            <w:r>
              <w:t>Chuchu</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p>
        </w:tc>
      </w:tr>
      <w:tr w:rsidR="00037B21" w:rsidTr="00BB2FD4">
        <w:trPr>
          <w:trHeight w:val="248"/>
        </w:trPr>
        <w:tc>
          <w:tcPr>
            <w:tcW w:w="2881" w:type="dxa"/>
          </w:tcPr>
          <w:p w:rsidR="00037B21" w:rsidRDefault="00037B21" w:rsidP="00BB2FD4">
            <w:pPr>
              <w:pStyle w:val="PargrafodaLista"/>
              <w:ind w:left="0"/>
              <w:jc w:val="both"/>
            </w:pPr>
            <w:r>
              <w:t>Alho</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r>
              <w:t>Branco ou roxo, sem réstia, bulbo inteiriço</w:t>
            </w:r>
          </w:p>
        </w:tc>
      </w:tr>
      <w:tr w:rsidR="00037B21" w:rsidTr="00BB2FD4">
        <w:trPr>
          <w:trHeight w:val="262"/>
        </w:trPr>
        <w:tc>
          <w:tcPr>
            <w:tcW w:w="2881" w:type="dxa"/>
          </w:tcPr>
          <w:p w:rsidR="00037B21" w:rsidRDefault="00037B21" w:rsidP="00BB2FD4">
            <w:pPr>
              <w:pStyle w:val="PargrafodaLista"/>
              <w:ind w:left="0"/>
              <w:jc w:val="both"/>
            </w:pPr>
            <w:r>
              <w:t>Beterraba</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r>
              <w:t>Especial tipo A</w:t>
            </w:r>
          </w:p>
        </w:tc>
      </w:tr>
      <w:tr w:rsidR="00037B21" w:rsidTr="00BB2FD4">
        <w:trPr>
          <w:trHeight w:val="248"/>
        </w:trPr>
        <w:tc>
          <w:tcPr>
            <w:tcW w:w="2881" w:type="dxa"/>
          </w:tcPr>
          <w:p w:rsidR="00037B21" w:rsidRDefault="00037B21" w:rsidP="00BB2FD4">
            <w:pPr>
              <w:pStyle w:val="PargrafodaLista"/>
              <w:ind w:left="0"/>
              <w:jc w:val="both"/>
            </w:pPr>
            <w:r>
              <w:t>Batata</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r>
              <w:t>Doce</w:t>
            </w:r>
          </w:p>
        </w:tc>
      </w:tr>
      <w:tr w:rsidR="00037B21" w:rsidTr="00BB2FD4">
        <w:trPr>
          <w:trHeight w:val="262"/>
        </w:trPr>
        <w:tc>
          <w:tcPr>
            <w:tcW w:w="2881" w:type="dxa"/>
          </w:tcPr>
          <w:p w:rsidR="00037B21" w:rsidRDefault="00037B21" w:rsidP="00BB2FD4">
            <w:pPr>
              <w:pStyle w:val="PargrafodaLista"/>
              <w:ind w:left="0"/>
              <w:jc w:val="both"/>
            </w:pPr>
            <w:r>
              <w:t>Batata</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r>
              <w:t>Inglesa</w:t>
            </w:r>
          </w:p>
        </w:tc>
      </w:tr>
      <w:tr w:rsidR="00037B21" w:rsidTr="00BB2FD4">
        <w:trPr>
          <w:trHeight w:val="248"/>
        </w:trPr>
        <w:tc>
          <w:tcPr>
            <w:tcW w:w="2881" w:type="dxa"/>
          </w:tcPr>
          <w:p w:rsidR="00037B21" w:rsidRDefault="00037B21" w:rsidP="00BB2FD4">
            <w:pPr>
              <w:pStyle w:val="PargrafodaLista"/>
              <w:ind w:left="0"/>
              <w:jc w:val="both"/>
            </w:pPr>
            <w:r>
              <w:t>Limão</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r>
              <w:t>Taiti</w:t>
            </w:r>
          </w:p>
        </w:tc>
      </w:tr>
      <w:tr w:rsidR="00037B21" w:rsidTr="00BB2FD4">
        <w:trPr>
          <w:trHeight w:val="262"/>
        </w:trPr>
        <w:tc>
          <w:tcPr>
            <w:tcW w:w="2881" w:type="dxa"/>
          </w:tcPr>
          <w:p w:rsidR="00037B21" w:rsidRDefault="00037B21" w:rsidP="00BB2FD4">
            <w:pPr>
              <w:pStyle w:val="PargrafodaLista"/>
              <w:ind w:left="0"/>
              <w:jc w:val="both"/>
            </w:pPr>
            <w:r>
              <w:t>Inhame</w:t>
            </w:r>
          </w:p>
        </w:tc>
        <w:tc>
          <w:tcPr>
            <w:tcW w:w="1472" w:type="dxa"/>
          </w:tcPr>
          <w:p w:rsidR="00037B21" w:rsidRDefault="00037B21" w:rsidP="00BB2FD4">
            <w:pPr>
              <w:pStyle w:val="PargrafodaLista"/>
              <w:ind w:left="0"/>
              <w:jc w:val="both"/>
            </w:pPr>
            <w:r>
              <w:t>Kg</w:t>
            </w:r>
          </w:p>
        </w:tc>
        <w:tc>
          <w:tcPr>
            <w:tcW w:w="4286" w:type="dxa"/>
          </w:tcPr>
          <w:p w:rsidR="00037B21" w:rsidRDefault="00037B21" w:rsidP="00BB2FD4">
            <w:pPr>
              <w:pStyle w:val="PargrafodaLista"/>
              <w:ind w:left="0"/>
              <w:jc w:val="both"/>
            </w:pPr>
          </w:p>
        </w:tc>
      </w:tr>
      <w:tr w:rsidR="00037B21" w:rsidTr="00BB2FD4">
        <w:trPr>
          <w:trHeight w:val="510"/>
        </w:trPr>
        <w:tc>
          <w:tcPr>
            <w:tcW w:w="2881" w:type="dxa"/>
          </w:tcPr>
          <w:p w:rsidR="00037B21" w:rsidRDefault="00037B21" w:rsidP="00BB2FD4">
            <w:pPr>
              <w:pStyle w:val="PargrafodaLista"/>
              <w:ind w:left="0"/>
              <w:jc w:val="both"/>
            </w:pPr>
            <w:r>
              <w:t>Ovo</w:t>
            </w:r>
          </w:p>
        </w:tc>
        <w:tc>
          <w:tcPr>
            <w:tcW w:w="1472" w:type="dxa"/>
          </w:tcPr>
          <w:p w:rsidR="00037B21" w:rsidRDefault="00037B21" w:rsidP="00BB2FD4">
            <w:pPr>
              <w:pStyle w:val="PargrafodaLista"/>
              <w:ind w:left="0"/>
              <w:jc w:val="both"/>
            </w:pPr>
            <w:r>
              <w:t>DZ</w:t>
            </w:r>
          </w:p>
        </w:tc>
        <w:tc>
          <w:tcPr>
            <w:tcW w:w="4286" w:type="dxa"/>
          </w:tcPr>
          <w:p w:rsidR="00037B21" w:rsidRDefault="00037B21" w:rsidP="00BB2FD4">
            <w:pPr>
              <w:pStyle w:val="PargrafodaLista"/>
              <w:ind w:left="0"/>
              <w:jc w:val="both"/>
            </w:pPr>
            <w:r>
              <w:t>De galinha, branco ou de cor, classe A, casca limpa, sem manchas ou deformações</w:t>
            </w:r>
          </w:p>
        </w:tc>
      </w:tr>
      <w:tr w:rsidR="00037B21" w:rsidTr="00BB2FD4">
        <w:trPr>
          <w:trHeight w:val="262"/>
        </w:trPr>
        <w:tc>
          <w:tcPr>
            <w:tcW w:w="2881" w:type="dxa"/>
            <w:tcBorders>
              <w:left w:val="nil"/>
              <w:bottom w:val="nil"/>
              <w:right w:val="nil"/>
            </w:tcBorders>
          </w:tcPr>
          <w:p w:rsidR="00037B21" w:rsidRDefault="00037B21" w:rsidP="00BB2FD4">
            <w:pPr>
              <w:pStyle w:val="PargrafodaLista"/>
              <w:ind w:left="0"/>
              <w:jc w:val="both"/>
            </w:pPr>
          </w:p>
        </w:tc>
        <w:tc>
          <w:tcPr>
            <w:tcW w:w="5758" w:type="dxa"/>
            <w:gridSpan w:val="2"/>
            <w:tcBorders>
              <w:left w:val="nil"/>
              <w:bottom w:val="nil"/>
              <w:right w:val="nil"/>
            </w:tcBorders>
          </w:tcPr>
          <w:p w:rsidR="00037B21" w:rsidRDefault="00037B21" w:rsidP="00BB2FD4">
            <w:pPr>
              <w:pStyle w:val="PargrafodaLista"/>
              <w:ind w:left="0"/>
              <w:jc w:val="both"/>
            </w:pPr>
          </w:p>
        </w:tc>
      </w:tr>
    </w:tbl>
    <w:p w:rsidR="00037B21" w:rsidRPr="00037B21" w:rsidRDefault="00037B21" w:rsidP="00037B21">
      <w:pPr>
        <w:rPr>
          <w:rFonts w:ascii="Times New Roman" w:hAnsi="Times New Roman" w:cs="Times New Roman"/>
          <w:b/>
          <w:sz w:val="24"/>
          <w:szCs w:val="24"/>
        </w:rPr>
      </w:pPr>
    </w:p>
    <w:p w:rsidR="00037B21" w:rsidRPr="00A931DC" w:rsidRDefault="00037B21" w:rsidP="00037B21">
      <w:pPr>
        <w:pStyle w:val="PargrafodaLista"/>
        <w:rPr>
          <w:rFonts w:ascii="Times New Roman" w:hAnsi="Times New Roman" w:cs="Times New Roman"/>
          <w:b/>
          <w:sz w:val="24"/>
          <w:szCs w:val="24"/>
        </w:rPr>
      </w:pPr>
      <w:r w:rsidRPr="00A931DC">
        <w:rPr>
          <w:rFonts w:ascii="Times New Roman" w:hAnsi="Times New Roman" w:cs="Times New Roman"/>
          <w:b/>
          <w:sz w:val="24"/>
          <w:szCs w:val="24"/>
        </w:rPr>
        <w:t xml:space="preserve">2 – GENEROS ALIMENTICÍOS </w:t>
      </w:r>
    </w:p>
    <w:tbl>
      <w:tblPr>
        <w:tblStyle w:val="Tabelacomgrade"/>
        <w:tblW w:w="0" w:type="auto"/>
        <w:tblLook w:val="04A0"/>
      </w:tblPr>
      <w:tblGrid>
        <w:gridCol w:w="4219"/>
        <w:gridCol w:w="3260"/>
        <w:gridCol w:w="1165"/>
      </w:tblGrid>
      <w:tr w:rsidR="00037B21" w:rsidTr="00BB2FD4">
        <w:trPr>
          <w:trHeight w:val="1570"/>
        </w:trPr>
        <w:tc>
          <w:tcPr>
            <w:tcW w:w="4219" w:type="dxa"/>
          </w:tcPr>
          <w:p w:rsidR="00037B21" w:rsidRDefault="00037B21" w:rsidP="00BB2FD4">
            <w:pPr>
              <w:jc w:val="both"/>
              <w:rPr>
                <w:rFonts w:ascii="Times New Roman" w:hAnsi="Times New Roman" w:cs="Times New Roman"/>
                <w:sz w:val="24"/>
                <w:szCs w:val="24"/>
              </w:rPr>
            </w:pPr>
            <w:r w:rsidRPr="00B14D7D">
              <w:rPr>
                <w:rFonts w:ascii="Times New Roman" w:hAnsi="Times New Roman" w:cs="Times New Roman"/>
                <w:b/>
                <w:sz w:val="24"/>
                <w:szCs w:val="24"/>
              </w:rPr>
              <w:t>COLORAU</w:t>
            </w:r>
            <w:r>
              <w:rPr>
                <w:rFonts w:ascii="Times New Roman" w:hAnsi="Times New Roman" w:cs="Times New Roman"/>
                <w:sz w:val="24"/>
                <w:szCs w:val="24"/>
              </w:rPr>
              <w:t xml:space="preserve"> (calorífero) produto obtido do pó do urucum com a mistura de fubá ou farinha de mandioca. Pó fino, de coloração avermelhada, deve estar sem a presença de sujidade ou matérias estranhas. </w:t>
            </w:r>
          </w:p>
        </w:tc>
        <w:tc>
          <w:tcPr>
            <w:tcW w:w="3260" w:type="dxa"/>
          </w:tcPr>
          <w:p w:rsidR="00037B21" w:rsidRDefault="00037B21" w:rsidP="00BB2FD4">
            <w:pPr>
              <w:jc w:val="both"/>
              <w:rPr>
                <w:rFonts w:ascii="Times New Roman" w:hAnsi="Times New Roman" w:cs="Times New Roman"/>
                <w:sz w:val="24"/>
                <w:szCs w:val="24"/>
              </w:rPr>
            </w:pPr>
            <w:r>
              <w:rPr>
                <w:rFonts w:ascii="Times New Roman" w:hAnsi="Times New Roman" w:cs="Times New Roman"/>
                <w:sz w:val="24"/>
                <w:szCs w:val="24"/>
              </w:rPr>
              <w:t>Embalagem de polietileno transparente, resistente. De 500g a 1kg</w:t>
            </w:r>
          </w:p>
        </w:tc>
        <w:tc>
          <w:tcPr>
            <w:tcW w:w="1165" w:type="dxa"/>
          </w:tcPr>
          <w:p w:rsidR="00037B21" w:rsidRDefault="00037B21" w:rsidP="00BB2FD4">
            <w:pPr>
              <w:rPr>
                <w:rFonts w:ascii="Times New Roman" w:hAnsi="Times New Roman" w:cs="Times New Roman"/>
                <w:sz w:val="24"/>
                <w:szCs w:val="24"/>
              </w:rPr>
            </w:pPr>
            <w:r>
              <w:rPr>
                <w:rFonts w:ascii="Times New Roman" w:hAnsi="Times New Roman" w:cs="Times New Roman"/>
                <w:sz w:val="24"/>
                <w:szCs w:val="24"/>
              </w:rPr>
              <w:t>Kg</w:t>
            </w:r>
          </w:p>
        </w:tc>
      </w:tr>
      <w:tr w:rsidR="00037B21" w:rsidTr="00BB2FD4">
        <w:tc>
          <w:tcPr>
            <w:tcW w:w="4219" w:type="dxa"/>
          </w:tcPr>
          <w:p w:rsidR="00037B21" w:rsidRDefault="00037B21" w:rsidP="00BB2FD4">
            <w:pPr>
              <w:jc w:val="both"/>
              <w:rPr>
                <w:rFonts w:ascii="Times New Roman" w:hAnsi="Times New Roman" w:cs="Times New Roman"/>
                <w:sz w:val="24"/>
                <w:szCs w:val="24"/>
              </w:rPr>
            </w:pPr>
            <w:r w:rsidRPr="00B14D7D">
              <w:rPr>
                <w:rFonts w:ascii="Times New Roman" w:hAnsi="Times New Roman" w:cs="Times New Roman"/>
                <w:b/>
                <w:sz w:val="24"/>
                <w:szCs w:val="24"/>
              </w:rPr>
              <w:t>FARINHA DE MANDIOCA</w:t>
            </w:r>
            <w:r>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260" w:type="dxa"/>
          </w:tcPr>
          <w:p w:rsidR="00037B21" w:rsidRDefault="00037B21" w:rsidP="00BB2FD4">
            <w:pPr>
              <w:jc w:val="both"/>
              <w:rPr>
                <w:rFonts w:ascii="Times New Roman" w:hAnsi="Times New Roman" w:cs="Times New Roman"/>
                <w:sz w:val="24"/>
                <w:szCs w:val="24"/>
              </w:rPr>
            </w:pPr>
            <w:r>
              <w:rPr>
                <w:rFonts w:ascii="Times New Roman" w:hAnsi="Times New Roman" w:cs="Times New Roman"/>
                <w:sz w:val="24"/>
                <w:szCs w:val="24"/>
              </w:rPr>
              <w:t>Embalagem de polietileno. De 500g a 1 kg.</w:t>
            </w:r>
          </w:p>
        </w:tc>
        <w:tc>
          <w:tcPr>
            <w:tcW w:w="1165" w:type="dxa"/>
          </w:tcPr>
          <w:p w:rsidR="00037B21" w:rsidRDefault="00037B21" w:rsidP="00BB2FD4">
            <w:pPr>
              <w:rPr>
                <w:rFonts w:ascii="Times New Roman" w:hAnsi="Times New Roman" w:cs="Times New Roman"/>
                <w:sz w:val="24"/>
                <w:szCs w:val="24"/>
              </w:rPr>
            </w:pPr>
            <w:r>
              <w:rPr>
                <w:rFonts w:ascii="Times New Roman" w:hAnsi="Times New Roman" w:cs="Times New Roman"/>
                <w:sz w:val="24"/>
                <w:szCs w:val="24"/>
              </w:rPr>
              <w:t>Kg</w:t>
            </w:r>
          </w:p>
        </w:tc>
      </w:tr>
      <w:tr w:rsidR="00037B21" w:rsidTr="00BB2FD4">
        <w:tc>
          <w:tcPr>
            <w:tcW w:w="4219" w:type="dxa"/>
          </w:tcPr>
          <w:p w:rsidR="00037B21" w:rsidRDefault="00037B21" w:rsidP="00BB2FD4">
            <w:pPr>
              <w:jc w:val="both"/>
              <w:rPr>
                <w:rFonts w:ascii="Times New Roman" w:hAnsi="Times New Roman" w:cs="Times New Roman"/>
                <w:sz w:val="24"/>
                <w:szCs w:val="24"/>
              </w:rPr>
            </w:pPr>
            <w:r w:rsidRPr="00B14D7D">
              <w:rPr>
                <w:rFonts w:ascii="Times New Roman" w:hAnsi="Times New Roman" w:cs="Times New Roman"/>
                <w:b/>
                <w:sz w:val="24"/>
                <w:szCs w:val="24"/>
              </w:rPr>
              <w:t>POLPA DE FRUTAS</w:t>
            </w:r>
            <w:r>
              <w:rPr>
                <w:rFonts w:ascii="Times New Roman" w:hAnsi="Times New Roman" w:cs="Times New Roman"/>
                <w:sz w:val="24"/>
                <w:szCs w:val="24"/>
              </w:rPr>
              <w:t xml:space="preserve"> produto obtido a partir de frutas, conteúdo líquido pasteurizado, podendo ou não conter adição de açúcar. Ausente de substâncias estranhas. Produto congelado, não fermentado e sem conservantes.  </w:t>
            </w:r>
          </w:p>
        </w:tc>
        <w:tc>
          <w:tcPr>
            <w:tcW w:w="3260" w:type="dxa"/>
          </w:tcPr>
          <w:p w:rsidR="00037B21" w:rsidRDefault="00037B21" w:rsidP="00BB2FD4">
            <w:pPr>
              <w:jc w:val="both"/>
              <w:rPr>
                <w:rFonts w:ascii="Times New Roman" w:hAnsi="Times New Roman" w:cs="Times New Roman"/>
                <w:sz w:val="24"/>
                <w:szCs w:val="24"/>
              </w:rPr>
            </w:pPr>
            <w:r>
              <w:rPr>
                <w:rFonts w:ascii="Times New Roman" w:hAnsi="Times New Roman" w:cs="Times New Roman"/>
                <w:sz w:val="24"/>
                <w:szCs w:val="24"/>
              </w:rPr>
              <w:t>Embalagem de polietileno de baixa densidade atóxico. De 100g até 1 kg.</w:t>
            </w:r>
          </w:p>
        </w:tc>
        <w:tc>
          <w:tcPr>
            <w:tcW w:w="1165" w:type="dxa"/>
          </w:tcPr>
          <w:p w:rsidR="00037B21" w:rsidRDefault="00037B21" w:rsidP="00BB2FD4">
            <w:pPr>
              <w:rPr>
                <w:rFonts w:ascii="Times New Roman" w:hAnsi="Times New Roman" w:cs="Times New Roman"/>
                <w:sz w:val="24"/>
                <w:szCs w:val="24"/>
              </w:rPr>
            </w:pPr>
            <w:r>
              <w:rPr>
                <w:rFonts w:ascii="Times New Roman" w:hAnsi="Times New Roman" w:cs="Times New Roman"/>
                <w:sz w:val="24"/>
                <w:szCs w:val="24"/>
              </w:rPr>
              <w:t>Kg</w:t>
            </w:r>
          </w:p>
        </w:tc>
      </w:tr>
      <w:tr w:rsidR="00037B21" w:rsidTr="00BB2FD4">
        <w:tc>
          <w:tcPr>
            <w:tcW w:w="4219" w:type="dxa"/>
          </w:tcPr>
          <w:p w:rsidR="00037B21" w:rsidRDefault="00037B21" w:rsidP="00BB2FD4">
            <w:pPr>
              <w:jc w:val="both"/>
              <w:rPr>
                <w:rFonts w:ascii="Times New Roman" w:hAnsi="Times New Roman" w:cs="Times New Roman"/>
                <w:sz w:val="24"/>
                <w:szCs w:val="24"/>
              </w:rPr>
            </w:pPr>
            <w:r w:rsidRPr="00B14D7D">
              <w:rPr>
                <w:rFonts w:ascii="Times New Roman" w:hAnsi="Times New Roman" w:cs="Times New Roman"/>
                <w:b/>
                <w:sz w:val="24"/>
                <w:szCs w:val="24"/>
              </w:rPr>
              <w:t>RAPADURA DE CANA</w:t>
            </w:r>
            <w:r>
              <w:rPr>
                <w:rFonts w:ascii="Times New Roman" w:hAnsi="Times New Roman" w:cs="Times New Roman"/>
                <w:sz w:val="24"/>
                <w:szCs w:val="24"/>
              </w:rPr>
              <w:t xml:space="preserve">  produto solido obtido pela concentração a quente do caldo de cana (Sacharum officinarum). Devem ser fabricados com matéria prima não fermentada, isenta de matéria terrosa, parasitas e detritos animais ou vegetais. Vedada a edição de essências, corantes naturais ou artificiais, </w:t>
            </w:r>
            <w:r>
              <w:rPr>
                <w:rFonts w:ascii="Times New Roman" w:hAnsi="Times New Roman" w:cs="Times New Roman"/>
                <w:sz w:val="24"/>
                <w:szCs w:val="24"/>
              </w:rPr>
              <w:lastRenderedPageBreak/>
              <w:t xml:space="preserve">conservadores e edulcorantes. </w:t>
            </w:r>
          </w:p>
        </w:tc>
        <w:tc>
          <w:tcPr>
            <w:tcW w:w="3260" w:type="dxa"/>
          </w:tcPr>
          <w:p w:rsidR="00037B21" w:rsidRDefault="00037B21" w:rsidP="00BB2FD4">
            <w:pPr>
              <w:jc w:val="both"/>
              <w:rPr>
                <w:rFonts w:ascii="Times New Roman" w:hAnsi="Times New Roman" w:cs="Times New Roman"/>
                <w:sz w:val="24"/>
                <w:szCs w:val="24"/>
              </w:rPr>
            </w:pPr>
            <w:r>
              <w:rPr>
                <w:rFonts w:ascii="Times New Roman" w:hAnsi="Times New Roman" w:cs="Times New Roman"/>
                <w:sz w:val="24"/>
                <w:szCs w:val="24"/>
              </w:rPr>
              <w:lastRenderedPageBreak/>
              <w:t>Embalagem em polietileno de baixa densidade atóxico. De 30g até 1Kg.</w:t>
            </w:r>
          </w:p>
        </w:tc>
        <w:tc>
          <w:tcPr>
            <w:tcW w:w="1165" w:type="dxa"/>
          </w:tcPr>
          <w:p w:rsidR="00037B21" w:rsidRDefault="00037B21" w:rsidP="00BB2FD4">
            <w:pPr>
              <w:rPr>
                <w:rFonts w:ascii="Times New Roman" w:hAnsi="Times New Roman" w:cs="Times New Roman"/>
                <w:sz w:val="24"/>
                <w:szCs w:val="24"/>
              </w:rPr>
            </w:pPr>
            <w:r>
              <w:rPr>
                <w:rFonts w:ascii="Times New Roman" w:hAnsi="Times New Roman" w:cs="Times New Roman"/>
                <w:sz w:val="24"/>
                <w:szCs w:val="24"/>
              </w:rPr>
              <w:t>Kg</w:t>
            </w:r>
          </w:p>
        </w:tc>
      </w:tr>
    </w:tbl>
    <w:p w:rsidR="00037B21" w:rsidRDefault="00037B21" w:rsidP="00037B21">
      <w:pPr>
        <w:pStyle w:val="PargrafodaLista"/>
        <w:ind w:left="0"/>
        <w:jc w:val="both"/>
        <w:rPr>
          <w:rFonts w:ascii="Times New Roman" w:hAnsi="Times New Roman" w:cs="Times New Roman"/>
          <w:sz w:val="24"/>
          <w:szCs w:val="24"/>
        </w:rPr>
      </w:pPr>
    </w:p>
    <w:p w:rsidR="00037B21" w:rsidRDefault="00037B21" w:rsidP="00037B21">
      <w:pPr>
        <w:pStyle w:val="PargrafodaLista"/>
        <w:ind w:left="0"/>
        <w:jc w:val="both"/>
        <w:rPr>
          <w:rFonts w:ascii="Times New Roman" w:hAnsi="Times New Roman" w:cs="Times New Roman"/>
          <w:b/>
          <w:sz w:val="24"/>
          <w:szCs w:val="24"/>
        </w:rPr>
      </w:pPr>
      <w:r w:rsidRPr="002A25EF">
        <w:rPr>
          <w:rFonts w:ascii="Times New Roman" w:hAnsi="Times New Roman" w:cs="Times New Roman"/>
          <w:b/>
          <w:sz w:val="24"/>
          <w:szCs w:val="24"/>
        </w:rPr>
        <w:t xml:space="preserve">       </w:t>
      </w:r>
    </w:p>
    <w:p w:rsidR="00037B21" w:rsidRDefault="00037B21" w:rsidP="00037B21">
      <w:pPr>
        <w:pStyle w:val="PargrafodaLista"/>
        <w:ind w:left="0"/>
        <w:jc w:val="both"/>
        <w:rPr>
          <w:rFonts w:ascii="Times New Roman" w:hAnsi="Times New Roman" w:cs="Times New Roman"/>
          <w:b/>
          <w:sz w:val="24"/>
          <w:szCs w:val="24"/>
        </w:rPr>
      </w:pPr>
    </w:p>
    <w:p w:rsidR="00037B21" w:rsidRDefault="00037B21" w:rsidP="00037B21">
      <w:pPr>
        <w:pStyle w:val="PargrafodaLista"/>
        <w:ind w:left="0"/>
        <w:jc w:val="both"/>
        <w:rPr>
          <w:rFonts w:ascii="Times New Roman" w:hAnsi="Times New Roman" w:cs="Times New Roman"/>
          <w:b/>
          <w:sz w:val="24"/>
          <w:szCs w:val="24"/>
        </w:rPr>
      </w:pPr>
    </w:p>
    <w:p w:rsidR="00037B21" w:rsidRDefault="00037B21" w:rsidP="00037B21">
      <w:pPr>
        <w:pStyle w:val="PargrafodaLista"/>
        <w:ind w:left="0"/>
        <w:jc w:val="both"/>
        <w:rPr>
          <w:rFonts w:ascii="Times New Roman" w:hAnsi="Times New Roman" w:cs="Times New Roman"/>
          <w:b/>
          <w:sz w:val="24"/>
          <w:szCs w:val="24"/>
        </w:rPr>
      </w:pPr>
    </w:p>
    <w:p w:rsidR="00037B21" w:rsidRDefault="00037B21" w:rsidP="00037B21">
      <w:pPr>
        <w:pStyle w:val="PargrafodaLista"/>
        <w:ind w:left="0"/>
        <w:jc w:val="both"/>
        <w:rPr>
          <w:rFonts w:ascii="Times New Roman" w:hAnsi="Times New Roman" w:cs="Times New Roman"/>
          <w:b/>
          <w:sz w:val="24"/>
          <w:szCs w:val="24"/>
        </w:rPr>
      </w:pPr>
    </w:p>
    <w:p w:rsidR="00037B21" w:rsidRDefault="00037B21" w:rsidP="00037B21">
      <w:pPr>
        <w:pStyle w:val="PargrafodaLista"/>
        <w:ind w:left="0"/>
        <w:jc w:val="both"/>
        <w:rPr>
          <w:rFonts w:ascii="Times New Roman" w:hAnsi="Times New Roman" w:cs="Times New Roman"/>
          <w:b/>
          <w:sz w:val="24"/>
          <w:szCs w:val="24"/>
        </w:rPr>
      </w:pPr>
    </w:p>
    <w:p w:rsidR="00037B21" w:rsidRDefault="00037B21" w:rsidP="00037B21">
      <w:pPr>
        <w:pStyle w:val="PargrafodaLista"/>
        <w:ind w:left="0"/>
        <w:jc w:val="both"/>
        <w:rPr>
          <w:rFonts w:ascii="Times New Roman" w:hAnsi="Times New Roman" w:cs="Times New Roman"/>
          <w:b/>
          <w:sz w:val="24"/>
          <w:szCs w:val="24"/>
        </w:rPr>
      </w:pPr>
    </w:p>
    <w:p w:rsidR="00037B21" w:rsidRDefault="00037B21" w:rsidP="00037B21">
      <w:pPr>
        <w:pStyle w:val="PargrafodaLista"/>
        <w:ind w:left="0"/>
        <w:jc w:val="both"/>
        <w:rPr>
          <w:rFonts w:ascii="Times New Roman" w:hAnsi="Times New Roman" w:cs="Times New Roman"/>
          <w:b/>
          <w:sz w:val="24"/>
          <w:szCs w:val="24"/>
        </w:rPr>
      </w:pPr>
    </w:p>
    <w:p w:rsidR="00037B21" w:rsidRDefault="00037B21" w:rsidP="00037B21">
      <w:pPr>
        <w:pStyle w:val="PargrafodaLista"/>
        <w:ind w:left="0"/>
        <w:jc w:val="both"/>
        <w:rPr>
          <w:rFonts w:ascii="Times New Roman" w:hAnsi="Times New Roman" w:cs="Times New Roman"/>
          <w:b/>
          <w:sz w:val="24"/>
          <w:szCs w:val="24"/>
        </w:rPr>
      </w:pPr>
    </w:p>
    <w:p w:rsidR="00037B21" w:rsidRDefault="00037B21" w:rsidP="00037B21">
      <w:pPr>
        <w:pStyle w:val="PargrafodaLista"/>
        <w:ind w:left="0"/>
        <w:jc w:val="both"/>
        <w:rPr>
          <w:rFonts w:ascii="Times New Roman" w:hAnsi="Times New Roman" w:cs="Times New Roman"/>
          <w:b/>
          <w:sz w:val="24"/>
          <w:szCs w:val="24"/>
        </w:rPr>
      </w:pPr>
    </w:p>
    <w:p w:rsidR="00037B21" w:rsidRDefault="00037B21" w:rsidP="00037B21">
      <w:pPr>
        <w:pStyle w:val="PargrafodaLista"/>
        <w:ind w:left="0"/>
        <w:jc w:val="both"/>
        <w:rPr>
          <w:rFonts w:ascii="Times New Roman" w:hAnsi="Times New Roman" w:cs="Times New Roman"/>
          <w:b/>
          <w:sz w:val="24"/>
          <w:szCs w:val="24"/>
        </w:rPr>
      </w:pPr>
    </w:p>
    <w:p w:rsidR="00037B21" w:rsidRDefault="00037B21" w:rsidP="00037B21">
      <w:pPr>
        <w:pStyle w:val="PargrafodaLista"/>
        <w:ind w:left="0"/>
        <w:jc w:val="both"/>
        <w:rPr>
          <w:rFonts w:ascii="Times New Roman" w:hAnsi="Times New Roman" w:cs="Times New Roman"/>
          <w:b/>
          <w:sz w:val="24"/>
          <w:szCs w:val="24"/>
        </w:rPr>
      </w:pPr>
      <w:r w:rsidRPr="002A25EF">
        <w:rPr>
          <w:rFonts w:ascii="Times New Roman" w:hAnsi="Times New Roman" w:cs="Times New Roman"/>
          <w:b/>
          <w:sz w:val="24"/>
          <w:szCs w:val="24"/>
        </w:rPr>
        <w:t>ESTIMATIVA DE QUANTITATIVO DE GÊNEROS ALIMENTÍCIOS A</w:t>
      </w:r>
      <w:r w:rsidRPr="0094188B">
        <w:rPr>
          <w:rFonts w:ascii="Times New Roman" w:hAnsi="Times New Roman" w:cs="Times New Roman"/>
          <w:b/>
          <w:sz w:val="24"/>
          <w:szCs w:val="24"/>
        </w:rPr>
        <w:t xml:space="preserve">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7"/>
        <w:gridCol w:w="2257"/>
        <w:gridCol w:w="2257"/>
        <w:gridCol w:w="2257"/>
      </w:tblGrid>
      <w:tr w:rsidR="00037B21" w:rsidTr="00BB2FD4">
        <w:trPr>
          <w:trHeight w:val="113"/>
        </w:trPr>
        <w:tc>
          <w:tcPr>
            <w:tcW w:w="2257" w:type="dxa"/>
          </w:tcPr>
          <w:p w:rsidR="00037B21" w:rsidRDefault="00037B21" w:rsidP="00BB2FD4">
            <w:pPr>
              <w:pStyle w:val="Default"/>
              <w:rPr>
                <w:sz w:val="23"/>
                <w:szCs w:val="23"/>
              </w:rPr>
            </w:pPr>
            <w:r>
              <w:rPr>
                <w:b/>
                <w:bCs/>
                <w:sz w:val="23"/>
                <w:szCs w:val="23"/>
              </w:rPr>
              <w:t xml:space="preserve">ALIMENTOS </w:t>
            </w:r>
          </w:p>
        </w:tc>
        <w:tc>
          <w:tcPr>
            <w:tcW w:w="2257" w:type="dxa"/>
          </w:tcPr>
          <w:p w:rsidR="00037B21" w:rsidRDefault="00037B21" w:rsidP="00BB2FD4">
            <w:pPr>
              <w:pStyle w:val="Default"/>
              <w:rPr>
                <w:sz w:val="23"/>
                <w:szCs w:val="23"/>
              </w:rPr>
            </w:pPr>
            <w:r>
              <w:rPr>
                <w:b/>
                <w:bCs/>
                <w:sz w:val="23"/>
                <w:szCs w:val="23"/>
              </w:rPr>
              <w:t xml:space="preserve">UNIDADES </w:t>
            </w:r>
          </w:p>
        </w:tc>
        <w:tc>
          <w:tcPr>
            <w:tcW w:w="2257" w:type="dxa"/>
          </w:tcPr>
          <w:p w:rsidR="00037B21" w:rsidRDefault="00037B21" w:rsidP="00BB2FD4">
            <w:pPr>
              <w:pStyle w:val="Default"/>
              <w:rPr>
                <w:rFonts w:ascii="Arial" w:hAnsi="Arial" w:cs="Arial"/>
                <w:sz w:val="23"/>
                <w:szCs w:val="23"/>
              </w:rPr>
            </w:pPr>
            <w:r>
              <w:rPr>
                <w:rFonts w:ascii="Arial" w:hAnsi="Arial" w:cs="Arial"/>
                <w:b/>
                <w:bCs/>
                <w:sz w:val="23"/>
                <w:szCs w:val="23"/>
              </w:rPr>
              <w:t xml:space="preserve">VARIEDADES </w:t>
            </w:r>
          </w:p>
        </w:tc>
        <w:tc>
          <w:tcPr>
            <w:tcW w:w="2257" w:type="dxa"/>
          </w:tcPr>
          <w:p w:rsidR="00037B21" w:rsidRDefault="00037B21" w:rsidP="00BB2FD4">
            <w:pPr>
              <w:pStyle w:val="Default"/>
              <w:rPr>
                <w:rFonts w:ascii="Arial" w:hAnsi="Arial" w:cs="Arial"/>
                <w:sz w:val="23"/>
                <w:szCs w:val="23"/>
              </w:rPr>
            </w:pPr>
            <w:r>
              <w:rPr>
                <w:rFonts w:ascii="Arial" w:hAnsi="Arial" w:cs="Arial"/>
                <w:b/>
                <w:bCs/>
                <w:sz w:val="23"/>
                <w:szCs w:val="23"/>
              </w:rPr>
              <w:t xml:space="preserve">QUANTIDADE kg </w:t>
            </w:r>
          </w:p>
        </w:tc>
      </w:tr>
      <w:tr w:rsidR="00037B21" w:rsidTr="00BB2FD4">
        <w:trPr>
          <w:trHeight w:val="112"/>
        </w:trPr>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Abóbora </w:t>
            </w:r>
          </w:p>
        </w:tc>
        <w:tc>
          <w:tcPr>
            <w:tcW w:w="2257" w:type="dxa"/>
          </w:tcPr>
          <w:p w:rsidR="00037B21" w:rsidRDefault="00037B21" w:rsidP="00BB2FD4">
            <w:pPr>
              <w:pStyle w:val="Default"/>
              <w:rPr>
                <w:sz w:val="23"/>
                <w:szCs w:val="23"/>
              </w:rPr>
            </w:pPr>
            <w:r>
              <w:rPr>
                <w:sz w:val="23"/>
                <w:szCs w:val="23"/>
              </w:rPr>
              <w:t xml:space="preserve">KG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kabotiá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507.000 </w:t>
            </w:r>
          </w:p>
        </w:tc>
      </w:tr>
      <w:tr w:rsidR="00037B21" w:rsidTr="00BB2FD4">
        <w:trPr>
          <w:trHeight w:val="112"/>
        </w:trPr>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Banana </w:t>
            </w:r>
          </w:p>
        </w:tc>
        <w:tc>
          <w:tcPr>
            <w:tcW w:w="2257" w:type="dxa"/>
          </w:tcPr>
          <w:p w:rsidR="00037B21" w:rsidRDefault="00037B21" w:rsidP="00BB2FD4">
            <w:pPr>
              <w:pStyle w:val="Default"/>
              <w:rPr>
                <w:sz w:val="23"/>
                <w:szCs w:val="23"/>
              </w:rPr>
            </w:pPr>
            <w:r>
              <w:rPr>
                <w:sz w:val="23"/>
                <w:szCs w:val="23"/>
              </w:rPr>
              <w:t xml:space="preserve">KG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Prata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48. 000 </w:t>
            </w:r>
          </w:p>
        </w:tc>
      </w:tr>
      <w:tr w:rsidR="00037B21" w:rsidTr="00BB2FD4">
        <w:trPr>
          <w:trHeight w:val="112"/>
        </w:trPr>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Batata </w:t>
            </w:r>
          </w:p>
        </w:tc>
        <w:tc>
          <w:tcPr>
            <w:tcW w:w="2257" w:type="dxa"/>
          </w:tcPr>
          <w:p w:rsidR="00037B21" w:rsidRDefault="00037B21" w:rsidP="00BB2FD4">
            <w:pPr>
              <w:pStyle w:val="Default"/>
              <w:rPr>
                <w:sz w:val="23"/>
                <w:szCs w:val="23"/>
              </w:rPr>
            </w:pPr>
            <w:r>
              <w:rPr>
                <w:sz w:val="23"/>
                <w:szCs w:val="23"/>
              </w:rPr>
              <w:t xml:space="preserve">KG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Inglesa </w:t>
            </w:r>
          </w:p>
        </w:tc>
        <w:tc>
          <w:tcPr>
            <w:tcW w:w="2257" w:type="dxa"/>
          </w:tcPr>
          <w:p w:rsidR="00037B21" w:rsidRDefault="00037B21" w:rsidP="00BB2FD4">
            <w:pPr>
              <w:pStyle w:val="Default"/>
              <w:rPr>
                <w:sz w:val="23"/>
                <w:szCs w:val="23"/>
              </w:rPr>
            </w:pPr>
            <w:r>
              <w:rPr>
                <w:rFonts w:ascii="Arial" w:hAnsi="Arial" w:cs="Arial"/>
                <w:sz w:val="23"/>
                <w:szCs w:val="23"/>
              </w:rPr>
              <w:t xml:space="preserve">816. 000 </w:t>
            </w:r>
          </w:p>
        </w:tc>
      </w:tr>
      <w:tr w:rsidR="00037B21" w:rsidTr="00BB2FD4">
        <w:trPr>
          <w:trHeight w:val="112"/>
        </w:trPr>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Cebola </w:t>
            </w:r>
          </w:p>
        </w:tc>
        <w:tc>
          <w:tcPr>
            <w:tcW w:w="2257" w:type="dxa"/>
          </w:tcPr>
          <w:p w:rsidR="00037B21" w:rsidRDefault="00037B21" w:rsidP="00BB2FD4">
            <w:pPr>
              <w:pStyle w:val="Default"/>
              <w:rPr>
                <w:sz w:val="23"/>
                <w:szCs w:val="23"/>
              </w:rPr>
            </w:pPr>
            <w:r>
              <w:rPr>
                <w:sz w:val="23"/>
                <w:szCs w:val="23"/>
              </w:rPr>
              <w:t xml:space="preserve">KG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Branca ou roxa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266.000 </w:t>
            </w:r>
          </w:p>
        </w:tc>
      </w:tr>
      <w:tr w:rsidR="00037B21" w:rsidTr="00BB2FD4">
        <w:trPr>
          <w:trHeight w:val="112"/>
        </w:trPr>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Cenoura </w:t>
            </w:r>
          </w:p>
        </w:tc>
        <w:tc>
          <w:tcPr>
            <w:tcW w:w="2257" w:type="dxa"/>
          </w:tcPr>
          <w:p w:rsidR="00037B21" w:rsidRDefault="00037B21" w:rsidP="00BB2FD4">
            <w:pPr>
              <w:pStyle w:val="Default"/>
              <w:rPr>
                <w:sz w:val="23"/>
                <w:szCs w:val="23"/>
              </w:rPr>
            </w:pPr>
            <w:r>
              <w:rPr>
                <w:sz w:val="23"/>
                <w:szCs w:val="23"/>
              </w:rPr>
              <w:t xml:space="preserve">KG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Extra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1.615. 000 </w:t>
            </w:r>
          </w:p>
        </w:tc>
      </w:tr>
      <w:tr w:rsidR="00037B21" w:rsidTr="00BB2FD4">
        <w:trPr>
          <w:trHeight w:val="112"/>
        </w:trPr>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Laranja </w:t>
            </w:r>
          </w:p>
        </w:tc>
        <w:tc>
          <w:tcPr>
            <w:tcW w:w="2257" w:type="dxa"/>
          </w:tcPr>
          <w:p w:rsidR="00037B21" w:rsidRDefault="00037B21" w:rsidP="00BB2FD4">
            <w:pPr>
              <w:pStyle w:val="Default"/>
              <w:rPr>
                <w:sz w:val="23"/>
                <w:szCs w:val="23"/>
              </w:rPr>
            </w:pPr>
            <w:r>
              <w:rPr>
                <w:sz w:val="23"/>
                <w:szCs w:val="23"/>
              </w:rPr>
              <w:t xml:space="preserve">KG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Nacional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96. 000 </w:t>
            </w:r>
          </w:p>
        </w:tc>
      </w:tr>
      <w:tr w:rsidR="00037B21" w:rsidTr="00BB2FD4">
        <w:trPr>
          <w:trHeight w:val="112"/>
        </w:trPr>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Maçã </w:t>
            </w:r>
          </w:p>
        </w:tc>
        <w:tc>
          <w:tcPr>
            <w:tcW w:w="2257" w:type="dxa"/>
          </w:tcPr>
          <w:p w:rsidR="00037B21" w:rsidRDefault="00037B21" w:rsidP="00BB2FD4">
            <w:pPr>
              <w:pStyle w:val="Default"/>
              <w:rPr>
                <w:sz w:val="23"/>
                <w:szCs w:val="23"/>
              </w:rPr>
            </w:pPr>
            <w:r>
              <w:rPr>
                <w:sz w:val="23"/>
                <w:szCs w:val="23"/>
              </w:rPr>
              <w:t xml:space="preserve">KG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Nacional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96. 000 </w:t>
            </w:r>
          </w:p>
        </w:tc>
      </w:tr>
      <w:tr w:rsidR="00037B21" w:rsidTr="00BB2FD4">
        <w:trPr>
          <w:trHeight w:val="112"/>
        </w:trPr>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Mamão </w:t>
            </w:r>
          </w:p>
        </w:tc>
        <w:tc>
          <w:tcPr>
            <w:tcW w:w="2257" w:type="dxa"/>
          </w:tcPr>
          <w:p w:rsidR="00037B21" w:rsidRDefault="00037B21" w:rsidP="00BB2FD4">
            <w:pPr>
              <w:pStyle w:val="Default"/>
              <w:rPr>
                <w:sz w:val="23"/>
                <w:szCs w:val="23"/>
              </w:rPr>
            </w:pPr>
            <w:r>
              <w:rPr>
                <w:sz w:val="23"/>
                <w:szCs w:val="23"/>
              </w:rPr>
              <w:t xml:space="preserve">KG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Papaia maduro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96. 000 </w:t>
            </w:r>
          </w:p>
        </w:tc>
      </w:tr>
      <w:tr w:rsidR="00037B21" w:rsidTr="00BB2FD4">
        <w:trPr>
          <w:trHeight w:val="112"/>
        </w:trPr>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Mandioca </w:t>
            </w:r>
          </w:p>
        </w:tc>
        <w:tc>
          <w:tcPr>
            <w:tcW w:w="2257" w:type="dxa"/>
          </w:tcPr>
          <w:p w:rsidR="00037B21" w:rsidRDefault="00037B21" w:rsidP="00BB2FD4">
            <w:pPr>
              <w:pStyle w:val="Default"/>
              <w:rPr>
                <w:sz w:val="23"/>
                <w:szCs w:val="23"/>
              </w:rPr>
            </w:pPr>
            <w:r>
              <w:rPr>
                <w:sz w:val="23"/>
                <w:szCs w:val="23"/>
              </w:rPr>
              <w:t xml:space="preserve">KG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Extra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489. 000 </w:t>
            </w:r>
          </w:p>
        </w:tc>
      </w:tr>
      <w:tr w:rsidR="00037B21" w:rsidTr="00BB2FD4">
        <w:trPr>
          <w:trHeight w:val="112"/>
        </w:trPr>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Melancia </w:t>
            </w:r>
          </w:p>
        </w:tc>
        <w:tc>
          <w:tcPr>
            <w:tcW w:w="2257" w:type="dxa"/>
          </w:tcPr>
          <w:p w:rsidR="00037B21" w:rsidRDefault="00037B21" w:rsidP="00BB2FD4">
            <w:pPr>
              <w:pStyle w:val="Default"/>
              <w:rPr>
                <w:sz w:val="23"/>
                <w:szCs w:val="23"/>
              </w:rPr>
            </w:pPr>
            <w:r>
              <w:rPr>
                <w:sz w:val="23"/>
                <w:szCs w:val="23"/>
              </w:rPr>
              <w:t xml:space="preserve">KG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Extra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228. 000 </w:t>
            </w:r>
          </w:p>
        </w:tc>
      </w:tr>
      <w:tr w:rsidR="00037B21" w:rsidTr="00BB2FD4">
        <w:trPr>
          <w:trHeight w:val="112"/>
        </w:trPr>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Repolho </w:t>
            </w:r>
          </w:p>
        </w:tc>
        <w:tc>
          <w:tcPr>
            <w:tcW w:w="2257" w:type="dxa"/>
          </w:tcPr>
          <w:p w:rsidR="00037B21" w:rsidRDefault="00037B21" w:rsidP="00BB2FD4">
            <w:pPr>
              <w:pStyle w:val="Default"/>
              <w:rPr>
                <w:sz w:val="23"/>
                <w:szCs w:val="23"/>
              </w:rPr>
            </w:pPr>
            <w:r>
              <w:rPr>
                <w:sz w:val="23"/>
                <w:szCs w:val="23"/>
              </w:rPr>
              <w:t xml:space="preserve">KG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Verde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416. 000 </w:t>
            </w:r>
          </w:p>
        </w:tc>
      </w:tr>
      <w:tr w:rsidR="00037B21" w:rsidTr="00BB2FD4">
        <w:trPr>
          <w:trHeight w:val="112"/>
        </w:trPr>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Milho </w:t>
            </w:r>
          </w:p>
        </w:tc>
        <w:tc>
          <w:tcPr>
            <w:tcW w:w="2257" w:type="dxa"/>
          </w:tcPr>
          <w:p w:rsidR="00037B21" w:rsidRDefault="00037B21" w:rsidP="00BB2FD4">
            <w:pPr>
              <w:pStyle w:val="Default"/>
              <w:rPr>
                <w:sz w:val="23"/>
                <w:szCs w:val="23"/>
              </w:rPr>
            </w:pPr>
            <w:r>
              <w:rPr>
                <w:sz w:val="23"/>
                <w:szCs w:val="23"/>
              </w:rPr>
              <w:t xml:space="preserve">KG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Verde e sem palha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1.308. 000 </w:t>
            </w:r>
          </w:p>
        </w:tc>
      </w:tr>
      <w:tr w:rsidR="00037B21" w:rsidTr="00BB2FD4">
        <w:trPr>
          <w:trHeight w:val="112"/>
        </w:trPr>
        <w:tc>
          <w:tcPr>
            <w:tcW w:w="2257" w:type="dxa"/>
          </w:tcPr>
          <w:p w:rsidR="00037B21" w:rsidRDefault="00037B21" w:rsidP="00BB2FD4">
            <w:pPr>
              <w:pStyle w:val="Default"/>
            </w:pPr>
            <w:r>
              <w:t xml:space="preserve">Vargem </w:t>
            </w:r>
          </w:p>
        </w:tc>
        <w:tc>
          <w:tcPr>
            <w:tcW w:w="2257" w:type="dxa"/>
          </w:tcPr>
          <w:p w:rsidR="00037B21" w:rsidRDefault="00037B21" w:rsidP="00BB2FD4">
            <w:pPr>
              <w:pStyle w:val="Default"/>
              <w:rPr>
                <w:sz w:val="23"/>
                <w:szCs w:val="23"/>
              </w:rPr>
            </w:pPr>
            <w:r>
              <w:rPr>
                <w:sz w:val="23"/>
                <w:szCs w:val="23"/>
              </w:rPr>
              <w:t xml:space="preserve">KG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Extra </w:t>
            </w:r>
          </w:p>
        </w:tc>
        <w:tc>
          <w:tcPr>
            <w:tcW w:w="2257" w:type="dxa"/>
          </w:tcPr>
          <w:p w:rsidR="00037B21" w:rsidRDefault="00037B21" w:rsidP="00BB2FD4">
            <w:pPr>
              <w:pStyle w:val="Default"/>
              <w:rPr>
                <w:rFonts w:ascii="Arial" w:hAnsi="Arial" w:cs="Arial"/>
                <w:sz w:val="23"/>
                <w:szCs w:val="23"/>
              </w:rPr>
            </w:pPr>
            <w:r>
              <w:rPr>
                <w:rFonts w:ascii="Arial" w:hAnsi="Arial" w:cs="Arial"/>
                <w:sz w:val="23"/>
                <w:szCs w:val="23"/>
              </w:rPr>
              <w:t xml:space="preserve">448 .000 </w:t>
            </w:r>
          </w:p>
        </w:tc>
      </w:tr>
    </w:tbl>
    <w:p w:rsidR="00037B21" w:rsidRDefault="00037B21" w:rsidP="00037B21"/>
    <w:p w:rsidR="00507195" w:rsidRDefault="00507195"/>
    <w:sectPr w:rsidR="00507195" w:rsidSect="006A3F8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262" w:rsidRDefault="005D5262" w:rsidP="000254BF">
      <w:pPr>
        <w:spacing w:after="0" w:line="240" w:lineRule="auto"/>
      </w:pPr>
      <w:r>
        <w:separator/>
      </w:r>
    </w:p>
  </w:endnote>
  <w:endnote w:type="continuationSeparator" w:id="1">
    <w:p w:rsidR="005D5262" w:rsidRDefault="005D5262" w:rsidP="00025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6C" w:rsidRDefault="00037B21" w:rsidP="004F726C">
    <w:pPr>
      <w:autoSpaceDE w:val="0"/>
      <w:autoSpaceDN w:val="0"/>
      <w:adjustRightInd w:val="0"/>
      <w:spacing w:after="0" w:line="240" w:lineRule="auto"/>
      <w:jc w:val="center"/>
      <w:rPr>
        <w:rFonts w:ascii="ArialNarrow" w:hAnsi="ArialNarrow" w:cs="ArialNarrow"/>
        <w:sz w:val="15"/>
        <w:szCs w:val="15"/>
      </w:rPr>
    </w:pPr>
    <w:r>
      <w:rPr>
        <w:rFonts w:ascii="ArialNarrow" w:hAnsi="ArialNarrow" w:cs="ArialNarrow"/>
        <w:sz w:val="15"/>
        <w:szCs w:val="15"/>
      </w:rPr>
      <w:t>Secretaria da Educação – www.seduc.go.gov.br</w:t>
    </w:r>
  </w:p>
  <w:p w:rsidR="004F726C" w:rsidRDefault="00037B21" w:rsidP="004F726C">
    <w:pPr>
      <w:pStyle w:val="Rodap"/>
      <w:jc w:val="center"/>
    </w:pPr>
    <w:r>
      <w:rPr>
        <w:rFonts w:ascii="ArialNarrow" w:hAnsi="ArialNarrow" w:cs="ArialNarrow"/>
        <w:sz w:val="15"/>
        <w:szCs w:val="15"/>
      </w:rPr>
      <w:t>Av. Anhanguera, 7171 - Setor Oeste - CEP: 74043-012 - Goiânia, Goiá</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262" w:rsidRDefault="005D5262" w:rsidP="000254BF">
      <w:pPr>
        <w:spacing w:after="0" w:line="240" w:lineRule="auto"/>
      </w:pPr>
      <w:r>
        <w:separator/>
      </w:r>
    </w:p>
  </w:footnote>
  <w:footnote w:type="continuationSeparator" w:id="1">
    <w:p w:rsidR="005D5262" w:rsidRDefault="005D5262" w:rsidP="000254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B21" w:rsidRDefault="00037B21" w:rsidP="008C368C">
    <w:pPr>
      <w:jc w:val="right"/>
      <w:rPr>
        <w:rFonts w:ascii="Arial" w:eastAsia="Calibri" w:hAnsi="Arial" w:cs="Arial"/>
        <w:sz w:val="16"/>
      </w:rPr>
    </w:pPr>
    <w:r>
      <w:rPr>
        <w:rFonts w:cs="Calibri"/>
        <w:noProof/>
        <w:lang w:eastAsia="pt-BR"/>
      </w:rPr>
      <w:drawing>
        <wp:inline distT="0" distB="0" distL="0" distR="0">
          <wp:extent cx="2257425" cy="838200"/>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2257425" cy="838200"/>
                  </a:xfrm>
                  <a:prstGeom prst="rect">
                    <a:avLst/>
                  </a:prstGeom>
                  <a:noFill/>
                  <a:ln w="9525">
                    <a:noFill/>
                    <a:miter lim="800000"/>
                    <a:headEnd/>
                    <a:tailEnd/>
                  </a:ln>
                </pic:spPr>
              </pic:pic>
            </a:graphicData>
          </a:graphic>
        </wp:inline>
      </w:drawing>
    </w:r>
  </w:p>
  <w:p w:rsidR="008C368C" w:rsidRDefault="005D526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E0908"/>
    <w:multiLevelType w:val="hybridMultilevel"/>
    <w:tmpl w:val="5B6EDE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500474B"/>
    <w:multiLevelType w:val="hybridMultilevel"/>
    <w:tmpl w:val="314207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37B21"/>
    <w:rsid w:val="000254BF"/>
    <w:rsid w:val="00037B21"/>
    <w:rsid w:val="00507195"/>
    <w:rsid w:val="005D5262"/>
    <w:rsid w:val="00EC35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B2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37B21"/>
    <w:pPr>
      <w:ind w:left="720"/>
      <w:contextualSpacing/>
    </w:pPr>
  </w:style>
  <w:style w:type="table" w:styleId="Tabelacomgrade">
    <w:name w:val="Table Grid"/>
    <w:basedOn w:val="Tabelanormal"/>
    <w:uiPriority w:val="59"/>
    <w:rsid w:val="00037B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dap">
    <w:name w:val="footer"/>
    <w:basedOn w:val="Normal"/>
    <w:link w:val="RodapChar"/>
    <w:uiPriority w:val="99"/>
    <w:semiHidden/>
    <w:unhideWhenUsed/>
    <w:rsid w:val="00037B2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37B21"/>
  </w:style>
  <w:style w:type="paragraph" w:customStyle="1" w:styleId="Default">
    <w:name w:val="Default"/>
    <w:rsid w:val="00037B21"/>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semiHidden/>
    <w:unhideWhenUsed/>
    <w:rsid w:val="00037B2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37B21"/>
  </w:style>
  <w:style w:type="paragraph" w:styleId="Textodebalo">
    <w:name w:val="Balloon Text"/>
    <w:basedOn w:val="Normal"/>
    <w:link w:val="TextodebaloChar"/>
    <w:uiPriority w:val="99"/>
    <w:semiHidden/>
    <w:unhideWhenUsed/>
    <w:rsid w:val="00037B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7B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3542</Words>
  <Characters>19129</Characters>
  <Application>Microsoft Office Word</Application>
  <DocSecurity>0</DocSecurity>
  <Lines>159</Lines>
  <Paragraphs>45</Paragraphs>
  <ScaleCrop>false</ScaleCrop>
  <Company>Hewlett-Packard Company</Company>
  <LinksUpToDate>false</LinksUpToDate>
  <CharactersWithSpaces>22626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ana.reis</cp:lastModifiedBy>
  <cp:revision>2</cp:revision>
  <dcterms:created xsi:type="dcterms:W3CDTF">2011-11-09T16:58:00Z</dcterms:created>
  <dcterms:modified xsi:type="dcterms:W3CDTF">2011-11-09T16:58:00Z</dcterms:modified>
</cp:coreProperties>
</file>