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DC4EB1">
      <w:pPr>
        <w:tabs>
          <w:tab w:val="left" w:pos="7410"/>
        </w:tabs>
        <w:spacing w:line="360" w:lineRule="auto"/>
        <w:rPr>
          <w:b/>
          <w:u w:val="single"/>
        </w:rPr>
      </w:pPr>
    </w:p>
    <w:p w:rsidR="00533913" w:rsidRDefault="002304AD" w:rsidP="00533913">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003/2012</w:t>
      </w:r>
      <w:r w:rsidR="00533913">
        <w:rPr>
          <w:b/>
        </w:rPr>
        <w:t xml:space="preserve">       </w:t>
      </w:r>
    </w:p>
    <w:p w:rsidR="005F5D4E" w:rsidRPr="00533913" w:rsidRDefault="005F5D4E"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Pr>
          <w:lang w:val="pt-PT"/>
        </w:rPr>
        <w:t>COLÉGIO 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323FB">
        <w:rPr>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533913">
        <w:rPr>
          <w:lang w:val="pt-PT"/>
        </w:rPr>
        <w:t>24</w:t>
      </w:r>
      <w:r w:rsidR="009323FB">
        <w:rPr>
          <w:lang w:val="pt-PT"/>
        </w:rPr>
        <w:t>/08/2012</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Pr>
          <w:lang w:val="pt-PT"/>
        </w:rPr>
        <w:t>Rua Bela Vistas/nº, bairro Jardim Goiano, Anápolis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Pr>
          <w:snapToGrid w:val="0"/>
        </w:rPr>
        <w:t>Colégio Estadual Américo Borges de Carvalho situado à Rua Bela Vista s/nº bairro Jardim Goiano – Anápolis – Goiás,</w:t>
      </w:r>
      <w:r w:rsidRPr="004B48DB">
        <w:rPr>
          <w:snapToGrid w:val="0"/>
        </w:rPr>
        <w:t xml:space="preserve"> durante o período</w:t>
      </w:r>
      <w:r w:rsidR="00C16473" w:rsidRPr="004B48DB">
        <w:rPr>
          <w:snapToGrid w:val="0"/>
        </w:rPr>
        <w:t xml:space="preserve"> </w:t>
      </w:r>
      <w:r w:rsidR="000E5DC8">
        <w:rPr>
          <w:snapToGrid w:val="0"/>
        </w:rPr>
        <w:t>01/08/2012 a 31/10/2012</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4F22DD"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0E5DC8">
        <w:t>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0E5DC8">
        <w:t>03</w:t>
      </w:r>
      <w:r w:rsidR="005F5D4E">
        <w:t xml:space="preserve"> (t</w:t>
      </w:r>
      <w:r w:rsidR="000E5DC8">
        <w: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0A5874">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A5874">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A5874">
        <w:t>062-332-5597</w:t>
      </w:r>
      <w:r w:rsidRPr="004B48DB">
        <w:t>, Conselho Escolar d</w:t>
      </w:r>
      <w:r w:rsidR="00116F23" w:rsidRPr="004B48DB">
        <w:t xml:space="preserve">o </w:t>
      </w:r>
      <w:r w:rsidR="000A5874">
        <w:t>COLÉGIO ESTADUAL AMÉRICO BORGES DE CARVALHO.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A5874">
        <w:rPr>
          <w:b/>
          <w:bCs/>
        </w:rPr>
        <w:t xml:space="preserve">Américo Borges de Carvalho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Alface</w:t>
            </w:r>
          </w:p>
        </w:tc>
        <w:tc>
          <w:tcPr>
            <w:tcW w:w="4993" w:type="dxa"/>
          </w:tcPr>
          <w:p w:rsidR="009A5386" w:rsidRPr="00DC4EB1" w:rsidRDefault="009A5386" w:rsidP="00E120AA">
            <w:pPr>
              <w:autoSpaceDE w:val="0"/>
              <w:autoSpaceDN w:val="0"/>
              <w:adjustRightInd w:val="0"/>
              <w:jc w:val="both"/>
              <w:rPr>
                <w:bCs/>
              </w:rPr>
            </w:pPr>
            <w:r w:rsidRPr="00DC4EB1">
              <w:rPr>
                <w:bCs/>
              </w:rPr>
              <w:t>40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Beterraba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E71BD6"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9A5386" w:rsidRPr="004B48DB" w:rsidTr="003E40A3">
        <w:tc>
          <w:tcPr>
            <w:tcW w:w="4993" w:type="dxa"/>
          </w:tcPr>
          <w:p w:rsidR="009A5386" w:rsidRPr="00DC4EB1" w:rsidRDefault="009A5386" w:rsidP="00F97D22">
            <w:pPr>
              <w:autoSpaceDE w:val="0"/>
              <w:autoSpaceDN w:val="0"/>
              <w:adjustRightInd w:val="0"/>
              <w:rPr>
                <w:color w:val="262626" w:themeColor="text1" w:themeTint="D9"/>
              </w:rPr>
            </w:pPr>
            <w:r w:rsidRPr="00DC4EB1">
              <w:rPr>
                <w:color w:val="262626" w:themeColor="text1" w:themeTint="D9"/>
              </w:rPr>
              <w:t>Mamão</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100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F97D22" w:rsidP="00102F1E">
            <w:pPr>
              <w:autoSpaceDE w:val="0"/>
              <w:autoSpaceDN w:val="0"/>
              <w:adjustRightInd w:val="0"/>
              <w:jc w:val="both"/>
              <w:rPr>
                <w:bCs/>
                <w:color w:val="262626" w:themeColor="text1" w:themeTint="D9"/>
              </w:rPr>
            </w:pPr>
            <w:smartTag w:uri="urn:schemas-microsoft-com:office:smarttags" w:element="metricconverter">
              <w:smartTagPr>
                <w:attr w:name="ProductID" w:val="120 Kg"/>
              </w:smartTagPr>
              <w:r w:rsidRPr="00DC4EB1">
                <w:rPr>
                  <w:bCs/>
                  <w:color w:val="262626" w:themeColor="text1" w:themeTint="D9"/>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DC4EB1"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1148C6" w:rsidP="00E120AA">
      <w:pPr>
        <w:autoSpaceDE w:val="0"/>
        <w:autoSpaceDN w:val="0"/>
        <w:adjustRightInd w:val="0"/>
        <w:spacing w:line="360" w:lineRule="auto"/>
        <w:jc w:val="both"/>
        <w:rPr>
          <w:b/>
        </w:rPr>
      </w:pPr>
      <w:r>
        <w:rPr>
          <w:b/>
        </w:rPr>
        <w:t xml:space="preserve">ANÁPOLIS, 1º DE AGOSTO DE </w:t>
      </w:r>
      <w:proofErr w:type="gramStart"/>
      <w:r>
        <w:rPr>
          <w:b/>
        </w:rPr>
        <w:t>2012</w:t>
      </w:r>
      <w:proofErr w:type="gramEnd"/>
    </w:p>
    <w:p w:rsidR="001E4754" w:rsidRPr="004B48DB" w:rsidRDefault="001E4754" w:rsidP="00E120AA">
      <w:pPr>
        <w:autoSpaceDE w:val="0"/>
        <w:autoSpaceDN w:val="0"/>
        <w:adjustRightInd w:val="0"/>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C4EB1" w:rsidRDefault="00996A36" w:rsidP="00E120AA">
      <w:pPr>
        <w:autoSpaceDE w:val="0"/>
        <w:autoSpaceDN w:val="0"/>
        <w:adjustRightInd w:val="0"/>
        <w:jc w:val="both"/>
        <w:rPr>
          <w:b/>
          <w:bCs/>
        </w:rPr>
      </w:pPr>
      <w:r>
        <w:rPr>
          <w:b/>
          <w:bCs/>
        </w:rPr>
        <w:t xml:space="preserve"> </w:t>
      </w: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25" w:rsidRDefault="00142025">
      <w:r>
        <w:separator/>
      </w:r>
    </w:p>
  </w:endnote>
  <w:endnote w:type="continuationSeparator" w:id="0">
    <w:p w:rsidR="00142025" w:rsidRDefault="00142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537E4B" w:rsidP="00BD33BB">
    <w:pPr>
      <w:pStyle w:val="Rodap"/>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end"/>
    </w:r>
  </w:p>
  <w:p w:rsidR="009323FB" w:rsidRDefault="009323FB">
    <w:pPr>
      <w:pStyle w:val="Rodap"/>
      <w:ind w:right="360"/>
    </w:pPr>
  </w:p>
  <w:p w:rsidR="009323FB" w:rsidRDefault="009323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537E4B" w:rsidP="00BD33BB">
    <w:pPr>
      <w:pStyle w:val="Rodap"/>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separate"/>
    </w:r>
    <w:r w:rsidR="00E314BA">
      <w:rPr>
        <w:rStyle w:val="Nmerodepgina"/>
        <w:noProof/>
      </w:rPr>
      <w:t>5</w:t>
    </w:r>
    <w:r>
      <w:rPr>
        <w:rStyle w:val="Nmerodepgina"/>
      </w:rPr>
      <w:fldChar w:fldCharType="end"/>
    </w:r>
  </w:p>
  <w:p w:rsidR="009323FB" w:rsidRPr="00A753A8" w:rsidRDefault="009323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323FB" w:rsidRPr="00A753A8" w:rsidRDefault="009323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537E4B">
    <w:pPr>
      <w:pStyle w:val="Rodap"/>
      <w:jc w:val="center"/>
      <w:rPr>
        <w:sz w:val="14"/>
      </w:rPr>
    </w:pPr>
    <w:r>
      <w:rPr>
        <w:sz w:val="14"/>
      </w:rPr>
      <w:fldChar w:fldCharType="begin"/>
    </w:r>
    <w:r w:rsidR="009323FB">
      <w:rPr>
        <w:sz w:val="14"/>
      </w:rPr>
      <w:instrText xml:space="preserve"> FILENAME \p </w:instrText>
    </w:r>
    <w:r>
      <w:rPr>
        <w:sz w:val="14"/>
      </w:rPr>
      <w:fldChar w:fldCharType="separate"/>
    </w:r>
    <w:r w:rsidR="009323FB">
      <w:rPr>
        <w:noProof/>
        <w:sz w:val="14"/>
      </w:rPr>
      <w:t>C:\Users\subsecretaria\Desktop\JORGEANA\MODELO OFICIAL CHAMADA PÚBLICA.doc</w:t>
    </w:r>
    <w:r>
      <w:rPr>
        <w:sz w:val="14"/>
      </w:rPr>
      <w:fldChar w:fldCharType="end"/>
    </w:r>
  </w:p>
  <w:p w:rsidR="009323FB" w:rsidRDefault="009323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23FB" w:rsidRDefault="009323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25" w:rsidRDefault="00142025">
      <w:r>
        <w:separator/>
      </w:r>
    </w:p>
  </w:footnote>
  <w:footnote w:type="continuationSeparator" w:id="0">
    <w:p w:rsidR="00142025" w:rsidRDefault="00142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537E4B">
    <w:pPr>
      <w:pStyle w:val="Cabealho"/>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end"/>
    </w:r>
  </w:p>
  <w:p w:rsidR="009323FB" w:rsidRDefault="009323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DC4EB1" w:rsidP="00DC4EB1">
    <w:pPr>
      <w:spacing w:line="360" w:lineRule="auto"/>
    </w:pPr>
    <w:r>
      <w:ptab w:relativeTo="margin" w:alignment="center" w:leader="none"/>
    </w:r>
    <w:r>
      <w:ptab w:relativeTo="margin" w:alignment="right" w:leader="none"/>
    </w:r>
    <w:r w:rsidRPr="00DC4E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537E4B">
    <w:pPr>
      <w:pStyle w:val="Legenda"/>
      <w:rPr>
        <w:b w:val="0"/>
        <w:sz w:val="28"/>
      </w:rPr>
    </w:pPr>
    <w:r w:rsidRPr="00537E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5765" r:id="rId2"/>
      </w:pict>
    </w:r>
  </w:p>
  <w:p w:rsidR="009323FB" w:rsidRDefault="009323FB">
    <w:pPr>
      <w:pStyle w:val="Legenda"/>
      <w:rPr>
        <w:b w:val="0"/>
        <w:sz w:val="16"/>
      </w:rPr>
    </w:pPr>
  </w:p>
  <w:p w:rsidR="009323FB" w:rsidRDefault="009323FB">
    <w:pPr>
      <w:pStyle w:val="Legenda"/>
      <w:rPr>
        <w:b w:val="0"/>
      </w:rPr>
    </w:pPr>
  </w:p>
  <w:p w:rsidR="009323FB" w:rsidRDefault="009323FB">
    <w:pPr>
      <w:pStyle w:val="Legenda"/>
      <w:rPr>
        <w:b w:val="0"/>
      </w:rPr>
    </w:pPr>
  </w:p>
  <w:p w:rsidR="009323FB" w:rsidRDefault="009323FB">
    <w:pPr>
      <w:pStyle w:val="Legenda"/>
      <w:rPr>
        <w:b w:val="0"/>
      </w:rPr>
    </w:pPr>
    <w:r>
      <w:rPr>
        <w:b w:val="0"/>
      </w:rPr>
      <w:t>ESTADO DE GOIÁS</w:t>
    </w:r>
  </w:p>
  <w:p w:rsidR="009323FB" w:rsidRDefault="009323FB">
    <w:pPr>
      <w:spacing w:line="360" w:lineRule="auto"/>
      <w:jc w:val="center"/>
      <w:rPr>
        <w:rFonts w:ascii="Garamond" w:hAnsi="Garamond"/>
        <w:b/>
        <w:sz w:val="20"/>
        <w:lang w:val="pt-PT"/>
      </w:rPr>
    </w:pPr>
    <w:r>
      <w:rPr>
        <w:rFonts w:ascii="Garamond" w:hAnsi="Garamond"/>
        <w:sz w:val="20"/>
        <w:lang w:val="pt-PT"/>
      </w:rPr>
      <w:t>SECRETARIA DE ESTADO DA EDUCAÇÃO</w:t>
    </w:r>
  </w:p>
  <w:p w:rsidR="009323FB" w:rsidRDefault="009323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25"/>
    <w:rsid w:val="00142081"/>
    <w:rsid w:val="0014775C"/>
    <w:rsid w:val="00150A57"/>
    <w:rsid w:val="001548B4"/>
    <w:rsid w:val="00160285"/>
    <w:rsid w:val="00160B9D"/>
    <w:rsid w:val="00166CB3"/>
    <w:rsid w:val="00174192"/>
    <w:rsid w:val="00174CC0"/>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330C"/>
    <w:rsid w:val="00525B0B"/>
    <w:rsid w:val="005312FE"/>
    <w:rsid w:val="00531761"/>
    <w:rsid w:val="005335AC"/>
    <w:rsid w:val="00533913"/>
    <w:rsid w:val="00534CD4"/>
    <w:rsid w:val="00534F2E"/>
    <w:rsid w:val="00536588"/>
    <w:rsid w:val="00537CF0"/>
    <w:rsid w:val="00537E4B"/>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248"/>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4BA"/>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59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5028</Words>
  <Characters>27156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2012-12-04T16:16:00Z</dcterms:created>
  <dcterms:modified xsi:type="dcterms:W3CDTF">2012-12-04T16:16:00Z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