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73" w:type="pct"/>
        <w:tblCellSpacing w:w="0" w:type="dxa"/>
        <w:tblInd w:w="-1418" w:type="dxa"/>
        <w:tblCellMar>
          <w:left w:w="0" w:type="dxa"/>
          <w:right w:w="0" w:type="dxa"/>
        </w:tblCellMar>
        <w:tblLook w:val="04A0"/>
      </w:tblPr>
      <w:tblGrid>
        <w:gridCol w:w="11199"/>
      </w:tblGrid>
      <w:tr w:rsidR="00CF0D65" w:rsidRPr="00CF0D65" w:rsidTr="002F588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F0D65" w:rsidRPr="00CF0D65" w:rsidRDefault="00CF0D65" w:rsidP="00CF0D6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</w:tr>
      <w:tr w:rsidR="00CF0D65" w:rsidRPr="00CF0D65" w:rsidTr="002F5889">
        <w:trPr>
          <w:trHeight w:val="80"/>
          <w:tblCellSpacing w:w="0" w:type="dxa"/>
        </w:trPr>
        <w:tc>
          <w:tcPr>
            <w:tcW w:w="5000" w:type="pct"/>
            <w:tcBorders>
              <w:left w:val="single" w:sz="12" w:space="0" w:color="AAAAAA"/>
              <w:right w:val="single" w:sz="12" w:space="0" w:color="AAAAAA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39"/>
            </w:tblGrid>
            <w:tr w:rsidR="00CF0D65" w:rsidRPr="00CF0D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F0D65" w:rsidRPr="00CF0D65" w:rsidRDefault="00CF0D65" w:rsidP="00CF0D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pt-BR"/>
                    </w:rPr>
                  </w:pPr>
                </w:p>
              </w:tc>
            </w:tr>
          </w:tbl>
          <w:p w:rsidR="00CF0D65" w:rsidRPr="00CF0D65" w:rsidRDefault="00CF0D65" w:rsidP="00CF0D65">
            <w:pPr>
              <w:spacing w:after="0" w:line="15" w:lineRule="atLeast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</w:tr>
      <w:tr w:rsidR="00CF0D65" w:rsidRPr="002F5889" w:rsidTr="002F5889">
        <w:trPr>
          <w:tblCellSpacing w:w="0" w:type="dxa"/>
        </w:trPr>
        <w:tc>
          <w:tcPr>
            <w:tcW w:w="5000" w:type="pct"/>
            <w:tcBorders>
              <w:left w:val="single" w:sz="6" w:space="0" w:color="F3F3F3"/>
            </w:tcBorders>
            <w:tcMar>
              <w:top w:w="15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2F5889" w:rsidRPr="002F5889" w:rsidRDefault="002F5889" w:rsidP="00F02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2F5889" w:rsidRPr="002F5889" w:rsidRDefault="002F5889" w:rsidP="00F02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                                                                   </w:t>
            </w:r>
            <w:r w:rsidRPr="002F5889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 xml:space="preserve">            </w:t>
            </w:r>
            <w:r w:rsidRPr="002F5889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drawing>
                <wp:inline distT="0" distB="0" distL="0" distR="0">
                  <wp:extent cx="2314575" cy="623483"/>
                  <wp:effectExtent l="19050" t="0" r="0" b="0"/>
                  <wp:docPr id="7" name="Imagem 2" descr="M:\Logo nova\LOGO NOVA - GOVERNO E SEDU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Logo nova\LOGO NOVA - GOVERNO E SEDU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303" cy="62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889" w:rsidRPr="002F5889" w:rsidRDefault="002F5889" w:rsidP="00F02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2F5889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 xml:space="preserve">                                                                                                                </w:t>
            </w:r>
          </w:p>
          <w:p w:rsidR="002F5889" w:rsidRPr="002F5889" w:rsidRDefault="002F5889" w:rsidP="00F02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</w:p>
          <w:p w:rsidR="002F5889" w:rsidRPr="002F5889" w:rsidRDefault="002F5889" w:rsidP="00F02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2F5889" w:rsidRPr="002F5889" w:rsidRDefault="002F5889" w:rsidP="002F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EDITAL DE CHAMADA PUBLICA Nº 04/2012</w:t>
            </w:r>
          </w:p>
          <w:p w:rsidR="00CF0D65" w:rsidRPr="002F5889" w:rsidRDefault="002F5889" w:rsidP="002F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="00CF0D65"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</w:r>
            <w:r w:rsidR="00CF0D65"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         O Conselho Escolar do Colégio Estadual Professor Jamil Sáfady na cidade de Professor Jamil no Estado de Goiás, Pessoa jurídica de Direito Privado, com sede na Rua. Benedita Juliana Machado S/n°  Boa Nova no município de Professor Jamil, inscrita no CNPJ/MF sob o n° 006586270001-34 neste ato representado pela Pre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sidente do Conselho o (a)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Srª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="00CF0D65"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proofErr w:type="gramEnd"/>
            <w:r w:rsidR="00CF0D65"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Miriã</w:t>
            </w:r>
            <w:proofErr w:type="spellEnd"/>
            <w:r w:rsidR="00CF0D65"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Pereira da Silva, (qualificação) inscrito (a) no CPF sob n° 587081541-04, carteira de Identidade n° 2306873 SSP/GO, no uso de suas prerrogativas legais, em cumprimento do estabelecimento pela Lei n° 11.947/2009 e resolução  /CD/FMDE n° 38 de 16 de julho de 2009, por meio da Secretaria da Educação do Estado de Goiás, torna público que realizou chamada Pública para aquisição de Gêneros Alimentícios da Agricultura Familiar e do Empreendedor Familiar Rural, destinados ao atendimento ao programa de Alimentaçã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o Escolar, para o período entre </w:t>
            </w:r>
            <w:r w:rsidR="00CF0D65"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0</w:t>
            </w:r>
            <w:r w:rsidR="008A4EB8"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</w:t>
            </w:r>
            <w:r w:rsidR="00CF0D65"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/</w:t>
            </w:r>
            <w:r w:rsidR="007F6534"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11</w:t>
            </w:r>
            <w:r w:rsidR="00CF0D65"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/2012 à </w:t>
            </w:r>
            <w:r w:rsidR="007F6534"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19</w:t>
            </w:r>
            <w:r w:rsidR="00CF0D65"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/</w:t>
            </w:r>
            <w:r w:rsidR="007F6534"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12</w:t>
            </w:r>
            <w:r w:rsidR="00CF0D65"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/2012</w:t>
            </w:r>
            <w:r w:rsidR="00CF0D65"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>          O objeto  da presente Chamada Pública é a aquisição de Gêneros Alimentícios da Agricultura e do Empreendedor Familiar Rural, para atender aos alunos matriculados na Rede Pública de Ensino, em conformidade com o Programa Nacional de Alimentação Escolar/PNAE, conforme especifi</w:t>
            </w:r>
            <w:r w:rsidR="00352864"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cações do Anexo I deste Edital.</w:t>
            </w:r>
            <w:r w:rsidR="00CF0D65"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br/>
              <w:t xml:space="preserve">Até o dia </w:t>
            </w:r>
            <w:r w:rsidR="00F0233D"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20/11</w:t>
            </w:r>
            <w:r w:rsidR="00CF0D65"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/2012 no horário das </w:t>
            </w:r>
            <w:r w:rsidR="007F6534"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08</w:t>
            </w:r>
            <w:r w:rsidR="00CF0D65"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:00 h as </w:t>
            </w:r>
            <w:r w:rsidR="007F6534"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10:00</w:t>
            </w:r>
            <w:r w:rsidR="00CF0D65" w:rsidRPr="002F588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h no Colégio Estadual Professor Jamil Sáfady.</w:t>
            </w:r>
          </w:p>
        </w:tc>
      </w:tr>
    </w:tbl>
    <w:p w:rsidR="00062706" w:rsidRPr="002F5889" w:rsidRDefault="00035952" w:rsidP="00F0233D">
      <w:pPr>
        <w:jc w:val="both"/>
        <w:rPr>
          <w:sz w:val="28"/>
          <w:szCs w:val="28"/>
        </w:rPr>
      </w:pPr>
    </w:p>
    <w:sectPr w:rsidR="00062706" w:rsidRPr="002F5889" w:rsidSect="002058F3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F0D65"/>
    <w:rsid w:val="00035952"/>
    <w:rsid w:val="0007049D"/>
    <w:rsid w:val="000D7D4A"/>
    <w:rsid w:val="000E3D68"/>
    <w:rsid w:val="0015406E"/>
    <w:rsid w:val="001D712C"/>
    <w:rsid w:val="00202524"/>
    <w:rsid w:val="002058F3"/>
    <w:rsid w:val="002F5889"/>
    <w:rsid w:val="00352864"/>
    <w:rsid w:val="00356668"/>
    <w:rsid w:val="00363B80"/>
    <w:rsid w:val="00401E55"/>
    <w:rsid w:val="00482265"/>
    <w:rsid w:val="007F6534"/>
    <w:rsid w:val="007F7C47"/>
    <w:rsid w:val="008A4EB8"/>
    <w:rsid w:val="00A13FDB"/>
    <w:rsid w:val="00A344ED"/>
    <w:rsid w:val="00B34493"/>
    <w:rsid w:val="00BB0B05"/>
    <w:rsid w:val="00BE59D3"/>
    <w:rsid w:val="00CF0D65"/>
    <w:rsid w:val="00D3709E"/>
    <w:rsid w:val="00DA6C22"/>
    <w:rsid w:val="00DC47D4"/>
    <w:rsid w:val="00DE5AE8"/>
    <w:rsid w:val="00DF3682"/>
    <w:rsid w:val="00F0233D"/>
    <w:rsid w:val="00FC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wro">
    <w:name w:val="rwro"/>
    <w:basedOn w:val="Fontepargpadro"/>
    <w:rsid w:val="00CF0D65"/>
    <w:rPr>
      <w:strike w:val="0"/>
      <w:dstrike w:val="0"/>
      <w:u w:val="none"/>
      <w:effect w:val="none"/>
    </w:rPr>
  </w:style>
  <w:style w:type="character" w:customStyle="1" w:styleId="rwrro">
    <w:name w:val="rwrro"/>
    <w:basedOn w:val="Fontepargpadro"/>
    <w:rsid w:val="00CF0D65"/>
  </w:style>
  <w:style w:type="paragraph" w:styleId="Textodebalo">
    <w:name w:val="Balloon Text"/>
    <w:basedOn w:val="Normal"/>
    <w:link w:val="TextodebaloChar"/>
    <w:uiPriority w:val="99"/>
    <w:semiHidden/>
    <w:unhideWhenUsed/>
    <w:rsid w:val="002F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98861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6850D-5930-4BE7-B6DC-0EB1B691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DE PROFESSOR JAMIL</dc:creator>
  <cp:lastModifiedBy>luciene.marinho</cp:lastModifiedBy>
  <cp:revision>2</cp:revision>
  <dcterms:created xsi:type="dcterms:W3CDTF">2012-12-10T13:08:00Z</dcterms:created>
  <dcterms:modified xsi:type="dcterms:W3CDTF">2012-12-10T13:08:00Z</dcterms:modified>
</cp:coreProperties>
</file>