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B3" w:rsidRPr="00C745BF" w:rsidRDefault="00AF7BB3" w:rsidP="00C745BF">
      <w:pPr>
        <w:widowControl w:val="0"/>
        <w:tabs>
          <w:tab w:val="left" w:pos="7410"/>
        </w:tabs>
        <w:autoSpaceDE w:val="0"/>
        <w:autoSpaceDN w:val="0"/>
        <w:adjustRightInd w:val="0"/>
        <w:spacing w:after="0" w:line="360" w:lineRule="auto"/>
        <w:ind w:left="994" w:right="998"/>
        <w:jc w:val="center"/>
        <w:rPr>
          <w:rFonts w:ascii="Times New Roman" w:hAnsi="Times New Roman" w:cs="Times New Roman"/>
          <w:sz w:val="24"/>
          <w:szCs w:val="24"/>
        </w:rPr>
      </w:pPr>
      <w:r w:rsidRPr="00C745BF">
        <w:rPr>
          <w:rFonts w:ascii="Times New Roman" w:hAnsi="Times New Roman" w:cs="Times New Roman"/>
          <w:b/>
          <w:bCs/>
          <w:sz w:val="24"/>
          <w:szCs w:val="24"/>
          <w:u w:val="single"/>
        </w:rPr>
        <w:t xml:space="preserve">  </w:t>
      </w:r>
    </w:p>
    <w:p w:rsidR="00AF7BB3" w:rsidRDefault="00AF7BB3" w:rsidP="00C745BF">
      <w:pPr>
        <w:widowControl w:val="0"/>
        <w:tabs>
          <w:tab w:val="left" w:pos="7410"/>
        </w:tabs>
        <w:autoSpaceDE w:val="0"/>
        <w:autoSpaceDN w:val="0"/>
        <w:adjustRightInd w:val="0"/>
        <w:spacing w:after="0" w:line="360" w:lineRule="auto"/>
        <w:ind w:left="994" w:right="998"/>
        <w:jc w:val="center"/>
        <w:rPr>
          <w:rFonts w:ascii="Times New Roman" w:hAnsi="Times New Roman" w:cs="Times New Roman"/>
          <w:b/>
          <w:bCs/>
          <w:sz w:val="24"/>
          <w:szCs w:val="24"/>
        </w:rPr>
      </w:pPr>
      <w:r w:rsidRPr="00C745BF">
        <w:rPr>
          <w:rFonts w:ascii="Times New Roman" w:hAnsi="Times New Roman" w:cs="Times New Roman"/>
          <w:b/>
          <w:bCs/>
          <w:sz w:val="24"/>
          <w:szCs w:val="24"/>
        </w:rPr>
        <w:t>E D I T A L D E CHAMADA PÚBLICA Nº.  (001/2014)</w:t>
      </w:r>
    </w:p>
    <w:p w:rsidR="00D75D32" w:rsidRPr="00C745BF" w:rsidRDefault="00D75D32" w:rsidP="00C745BF">
      <w:pPr>
        <w:widowControl w:val="0"/>
        <w:tabs>
          <w:tab w:val="left" w:pos="7410"/>
        </w:tabs>
        <w:autoSpaceDE w:val="0"/>
        <w:autoSpaceDN w:val="0"/>
        <w:adjustRightInd w:val="0"/>
        <w:spacing w:after="0" w:line="360" w:lineRule="auto"/>
        <w:ind w:left="994" w:right="998"/>
        <w:jc w:val="center"/>
        <w:rPr>
          <w:rFonts w:ascii="Times New Roman" w:hAnsi="Times New Roman" w:cs="Times New Roman"/>
          <w:sz w:val="24"/>
          <w:szCs w:val="24"/>
        </w:rPr>
      </w:pPr>
      <w:r>
        <w:rPr>
          <w:rFonts w:ascii="Times New Roman" w:hAnsi="Times New Roman" w:cs="Times New Roman"/>
          <w:b/>
          <w:bCs/>
          <w:sz w:val="24"/>
          <w:szCs w:val="24"/>
        </w:rPr>
        <w:t>PRORROGAÇÃO (01)</w:t>
      </w:r>
    </w:p>
    <w:p w:rsidR="00AF7BB3" w:rsidRPr="00C745BF" w:rsidRDefault="00AF7BB3" w:rsidP="00C745BF">
      <w:pPr>
        <w:widowControl w:val="0"/>
        <w:tabs>
          <w:tab w:val="left" w:pos="7410"/>
        </w:tabs>
        <w:autoSpaceDE w:val="0"/>
        <w:autoSpaceDN w:val="0"/>
        <w:adjustRightInd w:val="0"/>
        <w:spacing w:after="0" w:line="360" w:lineRule="auto"/>
        <w:ind w:left="994" w:right="998"/>
        <w:jc w:val="both"/>
        <w:rPr>
          <w:rFonts w:ascii="Times New Roman" w:hAnsi="Times New Roman" w:cs="Times New Roman"/>
          <w:sz w:val="24"/>
          <w:szCs w:val="24"/>
          <w:lang w:val="pt-PT"/>
        </w:rPr>
      </w:pPr>
      <w:r w:rsidRPr="00C745BF">
        <w:rPr>
          <w:rFonts w:ascii="Times New Roman" w:hAnsi="Times New Roman" w:cs="Times New Roman"/>
          <w:sz w:val="24"/>
          <w:szCs w:val="24"/>
          <w:lang w:val="pt-PT"/>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lang w:val="pt-PT"/>
        </w:rPr>
        <w:t xml:space="preserve">O Conselho Escolar (LUCIA CAETANO DOS SANTOS)  da Unidade Escolar </w:t>
      </w:r>
      <w:r w:rsidRPr="00C745BF">
        <w:rPr>
          <w:rFonts w:ascii="Times New Roman" w:hAnsi="Times New Roman" w:cs="Times New Roman"/>
          <w:b/>
          <w:bCs/>
          <w:sz w:val="24"/>
          <w:szCs w:val="24"/>
          <w:lang w:val="pt-PT"/>
        </w:rPr>
        <w:t>(COLÉGIO ESTADUAL ANTÔNIO JOSÉ DE OLIVEIRA)</w:t>
      </w:r>
      <w:r w:rsidRPr="00C745BF">
        <w:rPr>
          <w:rFonts w:ascii="Times New Roman" w:hAnsi="Times New Roman" w:cs="Times New Roman"/>
          <w:sz w:val="24"/>
          <w:szCs w:val="24"/>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107E1" w:rsidRPr="00C745BF">
        <w:rPr>
          <w:rFonts w:ascii="Times New Roman" w:hAnsi="Times New Roman" w:cs="Times New Roman"/>
          <w:b/>
          <w:bCs/>
          <w:sz w:val="24"/>
          <w:szCs w:val="24"/>
          <w:lang w:val="pt-PT"/>
        </w:rPr>
        <w:t>22/01/2014 a 30/04/2014</w:t>
      </w:r>
      <w:r w:rsidRPr="00C745BF">
        <w:rPr>
          <w:rFonts w:ascii="Times New Roman" w:hAnsi="Times New Roman" w:cs="Times New Roman"/>
          <w:b/>
          <w:bCs/>
          <w:sz w:val="24"/>
          <w:szCs w:val="24"/>
          <w:lang w:val="pt-PT"/>
        </w:rPr>
        <w:t>.</w:t>
      </w:r>
      <w:r w:rsidRPr="00C745BF">
        <w:rPr>
          <w:rFonts w:ascii="Times New Roman" w:hAnsi="Times New Roman" w:cs="Times New Roman"/>
          <w:sz w:val="24"/>
          <w:szCs w:val="24"/>
          <w:lang w:val="pt-PT"/>
        </w:rPr>
        <w:t xml:space="preserve">  Os interessados deverão apresentar a documentação para habilitação e proposta de preços até o dia </w:t>
      </w:r>
      <w:r w:rsidR="00C745BF" w:rsidRPr="00C745BF">
        <w:rPr>
          <w:rFonts w:ascii="Times New Roman" w:hAnsi="Times New Roman" w:cs="Times New Roman"/>
          <w:sz w:val="24"/>
          <w:szCs w:val="24"/>
          <w:lang w:val="pt-PT"/>
        </w:rPr>
        <w:t>(</w:t>
      </w:r>
      <w:r w:rsidR="00D75D32">
        <w:rPr>
          <w:rFonts w:ascii="Times New Roman" w:hAnsi="Times New Roman" w:cs="Times New Roman"/>
          <w:b/>
          <w:sz w:val="24"/>
          <w:szCs w:val="24"/>
          <w:lang w:val="pt-PT"/>
        </w:rPr>
        <w:t>14</w:t>
      </w:r>
      <w:r w:rsidR="00C745BF" w:rsidRPr="00C745BF">
        <w:rPr>
          <w:rFonts w:ascii="Times New Roman" w:hAnsi="Times New Roman" w:cs="Times New Roman"/>
          <w:b/>
          <w:sz w:val="24"/>
          <w:szCs w:val="24"/>
          <w:lang w:val="pt-PT"/>
        </w:rPr>
        <w:t>/04</w:t>
      </w:r>
      <w:r w:rsidRPr="00C745BF">
        <w:rPr>
          <w:rFonts w:ascii="Times New Roman" w:hAnsi="Times New Roman" w:cs="Times New Roman"/>
          <w:b/>
          <w:sz w:val="24"/>
          <w:szCs w:val="24"/>
          <w:lang w:val="pt-PT"/>
        </w:rPr>
        <w:t>/2014</w:t>
      </w:r>
      <w:r w:rsidRPr="00C745BF">
        <w:rPr>
          <w:rFonts w:ascii="Times New Roman" w:hAnsi="Times New Roman" w:cs="Times New Roman"/>
          <w:sz w:val="24"/>
          <w:szCs w:val="24"/>
          <w:lang w:val="pt-PT"/>
        </w:rPr>
        <w:t xml:space="preserve">), no horário das (7h00min as 22h00 min), na sede do Conselho Escolar, situada à </w:t>
      </w:r>
      <w:r w:rsidRPr="00C745BF">
        <w:rPr>
          <w:rFonts w:ascii="Times New Roman" w:hAnsi="Times New Roman" w:cs="Times New Roman"/>
          <w:b/>
          <w:bCs/>
          <w:sz w:val="24"/>
          <w:szCs w:val="24"/>
          <w:lang w:val="pt-PT"/>
        </w:rPr>
        <w:t>(RUA 13 ESQUINA COM RUA 03 SETOR PALMARES CEP;73830-000 MONTE ALEGRE DE GOIÀS).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 OBJETO </w:t>
      </w:r>
    </w:p>
    <w:p w:rsidR="00AF7BB3" w:rsidRPr="00C745BF" w:rsidRDefault="00AF7BB3" w:rsidP="00C745BF">
      <w:pPr>
        <w:widowControl w:val="0"/>
        <w:tabs>
          <w:tab w:val="left" w:pos="142"/>
          <w:tab w:val="left" w:pos="9072"/>
        </w:tabs>
        <w:autoSpaceDE w:val="0"/>
        <w:autoSpaceDN w:val="0"/>
        <w:adjustRightInd w:val="0"/>
        <w:spacing w:after="0" w:line="360" w:lineRule="auto"/>
        <w:ind w:right="-568"/>
        <w:jc w:val="both"/>
        <w:rPr>
          <w:rFonts w:ascii="Times New Roman" w:hAnsi="Times New Roman" w:cs="Times New Roman"/>
          <w:sz w:val="24"/>
          <w:szCs w:val="24"/>
        </w:rPr>
      </w:pPr>
      <w:proofErr w:type="gramStart"/>
      <w:r w:rsidRPr="00C745BF">
        <w:rPr>
          <w:rFonts w:ascii="Times New Roman" w:hAnsi="Times New Roman" w:cs="Times New Roman"/>
          <w:sz w:val="24"/>
          <w:szCs w:val="24"/>
        </w:rPr>
        <w:t>O objeto da presente Chamada Pública</w:t>
      </w:r>
      <w:proofErr w:type="gramEnd"/>
      <w:r w:rsidRPr="00C745BF">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2 –</w:t>
      </w:r>
      <w:proofErr w:type="gramStart"/>
      <w:r w:rsidRPr="00C745BF">
        <w:rPr>
          <w:rFonts w:ascii="Times New Roman" w:hAnsi="Times New Roman" w:cs="Times New Roman"/>
          <w:sz w:val="24"/>
          <w:szCs w:val="24"/>
        </w:rPr>
        <w:t xml:space="preserve">  </w:t>
      </w:r>
      <w:proofErr w:type="gramEnd"/>
      <w:r w:rsidRPr="00C745BF">
        <w:rPr>
          <w:rFonts w:ascii="Times New Roman" w:hAnsi="Times New Roman" w:cs="Times New Roman"/>
          <w:b/>
          <w:bCs/>
          <w:sz w:val="24"/>
          <w:szCs w:val="24"/>
        </w:rPr>
        <w:t>DATA, LOCAL E HORA PARA RECEBIMENTO DOS ENVELOPES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2.1 - </w:t>
      </w:r>
      <w:r w:rsidRPr="00C745BF">
        <w:rPr>
          <w:rFonts w:ascii="Times New Roman" w:hAnsi="Times New Roman" w:cs="Times New Roman"/>
          <w:sz w:val="24"/>
          <w:szCs w:val="24"/>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C745BF">
        <w:rPr>
          <w:rFonts w:ascii="Times New Roman" w:hAnsi="Times New Roman" w:cs="Times New Roman"/>
          <w:sz w:val="24"/>
          <w:szCs w:val="24"/>
        </w:rPr>
        <w:lastRenderedPageBreak/>
        <w:t>comunicação.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2.2</w:t>
      </w:r>
      <w:r w:rsidRPr="00C745BF">
        <w:rPr>
          <w:rFonts w:ascii="Times New Roman" w:hAnsi="Times New Roman" w:cs="Times New Roman"/>
          <w:sz w:val="24"/>
          <w:szCs w:val="24"/>
        </w:rPr>
        <w:t xml:space="preserve"> - Aquisição do edital: site: </w:t>
      </w:r>
      <w:hyperlink r:id="rId6" w:history="1">
        <w:r w:rsidRPr="00C745BF">
          <w:rPr>
            <w:rFonts w:ascii="Times New Roman" w:hAnsi="Times New Roman" w:cs="Times New Roman"/>
            <w:b/>
            <w:bCs/>
            <w:sz w:val="24"/>
            <w:szCs w:val="24"/>
            <w:u w:val="single"/>
          </w:rPr>
          <w:t>www.seduc.go.gov.br</w:t>
        </w:r>
      </w:hyperlink>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3. FONTE DE RECURSO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Recursos provenientes do Convênio FNDE.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4. DOCUMENTAÇÃO PARA HABILITAÇÃO – Envelope nº 001</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4.1 Grupos Formais de Agricultores Familiares e de Empreendedores Familiares Rurais </w:t>
      </w:r>
      <w:r w:rsidRPr="00C745BF">
        <w:rPr>
          <w:rFonts w:ascii="Times New Roman" w:hAnsi="Times New Roman" w:cs="Times New Roman"/>
          <w:sz w:val="24"/>
          <w:szCs w:val="24"/>
        </w:rPr>
        <w:t xml:space="preserve">deverão entregar ao Presidente Conselho da Unidade Escolar ou à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 – cópia e original de inscrição no Cadastro de Pessoa Jurídica (CNPJ);</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III – Certidão Negativa de Débitos junto à Previdência Social – CND;</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IV – Certidão Negativa junto ao FGTS - CRF;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 – Certidão Conjunta Negativa de Débitos relativos a Tributos Federais e à Dívida Ativa da União;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IX – Declaração de capacidade de produção, beneficiamento e transporte.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5. DOCUMENTAÇÃO PARA HABILITAÇÃO – Envelope nº 001</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lastRenderedPageBreak/>
        <w:t xml:space="preserve">5.1. Grupos Informais de Agricultores </w:t>
      </w:r>
      <w:r w:rsidRPr="00C745BF">
        <w:rPr>
          <w:rFonts w:ascii="Times New Roman" w:hAnsi="Times New Roman" w:cs="Times New Roman"/>
          <w:sz w:val="24"/>
          <w:szCs w:val="24"/>
        </w:rPr>
        <w:t xml:space="preserve">deverão entregar à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 – cópia de inscrição no cadastro de pessoa física (CPF);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III – Prova de atendimento de requisitos previstos em Lei especial, quando for o caso.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6. ENVELOPE Nº 002- PROPOSTA DE PREÇOS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6.1. </w:t>
      </w:r>
      <w:r w:rsidRPr="00C745BF">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6.2. No envelope nº 002 deverá conter a Proposta de Preços, ao que se segue: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ser formulada em 01 (uma) via, contendo a identificação da associação ou cooperativa, datada, assinada por seu representante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b) discriminação completa dos gêneros alimentícios ofertados, conforme especificações e condições do Anexo II;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c) Preço unitário de cada item (algarismo), devendo ser cotado em Real e com até duas casas decimais após a vírgula (R$ 0,00).</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7. LOCAL DE ENTREGA E PERIODICIDADE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gêneros alimentícios deverão ser entregues, semanalmente, no </w:t>
      </w:r>
      <w:r w:rsidRPr="00C745BF">
        <w:rPr>
          <w:rFonts w:ascii="Times New Roman" w:hAnsi="Times New Roman" w:cs="Times New Roman"/>
          <w:b/>
          <w:bCs/>
          <w:sz w:val="24"/>
          <w:szCs w:val="24"/>
        </w:rPr>
        <w:t xml:space="preserve">(COLÉGIO ESTADUAL ANTÔNIO JOSÉ DE OLIVEIRA), </w:t>
      </w:r>
      <w:r w:rsidRPr="00C745BF">
        <w:rPr>
          <w:rFonts w:ascii="Times New Roman" w:hAnsi="Times New Roman" w:cs="Times New Roman"/>
          <w:sz w:val="24"/>
          <w:szCs w:val="24"/>
        </w:rPr>
        <w:t xml:space="preserve">durante o período </w:t>
      </w:r>
      <w:r w:rsidR="008F2B31" w:rsidRPr="00C745BF">
        <w:rPr>
          <w:rFonts w:ascii="Times New Roman" w:hAnsi="Times New Roman" w:cs="Times New Roman"/>
          <w:b/>
          <w:bCs/>
          <w:sz w:val="24"/>
          <w:szCs w:val="24"/>
        </w:rPr>
        <w:t>(22/01</w:t>
      </w:r>
      <w:r w:rsidRPr="00C745BF">
        <w:rPr>
          <w:rFonts w:ascii="Times New Roman" w:hAnsi="Times New Roman" w:cs="Times New Roman"/>
          <w:b/>
          <w:bCs/>
          <w:sz w:val="24"/>
          <w:szCs w:val="24"/>
        </w:rPr>
        <w:t>/2014 a 30/04/2014),</w:t>
      </w:r>
      <w:r w:rsidRPr="00C745BF">
        <w:rPr>
          <w:rFonts w:ascii="Times New Roman" w:hAnsi="Times New Roman" w:cs="Times New Roman"/>
          <w:sz w:val="24"/>
          <w:szCs w:val="24"/>
        </w:rPr>
        <w:t xml:space="preserve"> no horário compreendido entre (7h00min as 22h00min), de acordo com o cardápio, na qual se atestará o seu recebimento.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 PAGAMENTO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8.1</w:t>
      </w:r>
      <w:r w:rsidRPr="00C745BF">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C745BF">
        <w:rPr>
          <w:rFonts w:ascii="Times New Roman" w:hAnsi="Times New Roman" w:cs="Times New Roman"/>
          <w:b/>
          <w:bCs/>
          <w:sz w:val="24"/>
          <w:szCs w:val="24"/>
        </w:rPr>
        <w:t>(COLÉGIO ESTADUAL ANTÔNIO JOSÉ DE OLIVEIRA)</w:t>
      </w:r>
      <w:r w:rsidRPr="00C745BF">
        <w:rPr>
          <w:rFonts w:ascii="Times New Roman" w:hAnsi="Times New Roman" w:cs="Times New Roman"/>
          <w:sz w:val="24"/>
          <w:szCs w:val="24"/>
        </w:rPr>
        <w:t xml:space="preserve"> da Secretaria da Educação do Estado de Goiás, corresponderá ao documento fiscal emitido a cada entrega.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8.2</w:t>
      </w:r>
      <w:r w:rsidRPr="00C745BF">
        <w:rPr>
          <w:rFonts w:ascii="Times New Roman" w:hAnsi="Times New Roman" w:cs="Times New Roman"/>
          <w:sz w:val="24"/>
          <w:szCs w:val="24"/>
        </w:rPr>
        <w:t xml:space="preserve"> Os pagamentos serão efetuados após a última entrega do mês, por cheque nominal, </w:t>
      </w:r>
      <w:r w:rsidRPr="00C745BF">
        <w:rPr>
          <w:rFonts w:ascii="Times New Roman" w:hAnsi="Times New Roman" w:cs="Times New Roman"/>
          <w:sz w:val="24"/>
          <w:szCs w:val="24"/>
        </w:rPr>
        <w:lastRenderedPageBreak/>
        <w:t xml:space="preserve">contados da data de atestação do recebimento do produto pelo </w:t>
      </w:r>
      <w:proofErr w:type="gramStart"/>
      <w:r w:rsidRPr="00C745BF">
        <w:rPr>
          <w:rFonts w:ascii="Times New Roman" w:hAnsi="Times New Roman" w:cs="Times New Roman"/>
          <w:sz w:val="24"/>
          <w:szCs w:val="24"/>
        </w:rPr>
        <w:t>setor competente vedada</w:t>
      </w:r>
      <w:proofErr w:type="gramEnd"/>
      <w:r w:rsidRPr="00C745BF">
        <w:rPr>
          <w:rFonts w:ascii="Times New Roman" w:hAnsi="Times New Roman" w:cs="Times New Roman"/>
          <w:sz w:val="24"/>
          <w:szCs w:val="24"/>
        </w:rPr>
        <w:t xml:space="preserve"> a antecipação de pagamento, para cada faturamento;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8.3</w:t>
      </w:r>
      <w:r w:rsidRPr="00C745BF">
        <w:rPr>
          <w:rFonts w:ascii="Times New Roman" w:hAnsi="Times New Roman" w:cs="Times New Roman"/>
          <w:sz w:val="24"/>
          <w:szCs w:val="24"/>
        </w:rPr>
        <w:t xml:space="preserve"> As notas fiscais deverão vir acompanhadas de documento padrão de controle de entregas;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8.4</w:t>
      </w:r>
      <w:r w:rsidRPr="00C745BF">
        <w:rPr>
          <w:rFonts w:ascii="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8.5</w:t>
      </w:r>
      <w:r w:rsidRPr="00C745BF">
        <w:rPr>
          <w:rFonts w:ascii="Times New Roman" w:hAnsi="Times New Roman" w:cs="Times New Roman"/>
          <w:sz w:val="24"/>
          <w:szCs w:val="24"/>
        </w:rPr>
        <w:t xml:space="preserve"> O preço de compra dos gêneros alimentícios será o menor preço apresentado pelos proponentes;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8.6</w:t>
      </w:r>
      <w:r w:rsidRPr="00C745BF">
        <w:rPr>
          <w:rFonts w:ascii="Times New Roman" w:hAnsi="Times New Roman" w:cs="Times New Roman"/>
          <w:sz w:val="24"/>
          <w:szCs w:val="24"/>
        </w:rPr>
        <w:t xml:space="preserve"> Serão utilizados para composição do preço de referência: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w:t>
      </w:r>
      <w:r w:rsidRPr="00C745BF">
        <w:rPr>
          <w:rFonts w:ascii="Times New Roman" w:hAnsi="Times New Roman" w:cs="Times New Roman"/>
          <w:sz w:val="24"/>
          <w:szCs w:val="24"/>
        </w:rPr>
        <w:t xml:space="preserve"> os preços de Referência praticados no âmbito do Programa de Aquisição de Alimentos – PAA,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II-</w:t>
      </w:r>
      <w:r w:rsidRPr="00C745BF">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8.7</w:t>
      </w:r>
      <w:r w:rsidRPr="00C745BF">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C745BF">
        <w:rPr>
          <w:rFonts w:ascii="Times New Roman" w:hAnsi="Times New Roman" w:cs="Times New Roman"/>
          <w:sz w:val="24"/>
          <w:szCs w:val="24"/>
        </w:rPr>
        <w:t>)</w:t>
      </w:r>
      <w:proofErr w:type="gramEnd"/>
      <w:r w:rsidRPr="00C745BF">
        <w:rPr>
          <w:rFonts w:ascii="Times New Roman" w:hAnsi="Times New Roman" w:cs="Times New Roman"/>
          <w:sz w:val="24"/>
          <w:szCs w:val="24"/>
        </w:rPr>
        <w:t>/ano.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9. CLASSIFICAÇÃO DAS PROPOSTAS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9.1 </w:t>
      </w:r>
      <w:r w:rsidRPr="00C745BF">
        <w:rPr>
          <w:rFonts w:ascii="Times New Roman" w:hAnsi="Times New Roman" w:cs="Times New Roman"/>
          <w:sz w:val="24"/>
          <w:szCs w:val="24"/>
        </w:rPr>
        <w:t>Serão consideradas as propostas classificadas, que preencham as condições fixadas nesta Chamada Pública;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9.2 </w:t>
      </w:r>
      <w:r w:rsidRPr="00C745BF">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9.3 </w:t>
      </w:r>
      <w:r w:rsidRPr="00C745BF">
        <w:rPr>
          <w:rFonts w:ascii="Times New Roman" w:hAnsi="Times New Roman" w:cs="Times New Roman"/>
          <w:sz w:val="24"/>
          <w:szCs w:val="24"/>
        </w:rPr>
        <w:t xml:space="preserve">O Conselho Escolar da Unidade Escolar ou a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C745BF">
        <w:rPr>
          <w:rFonts w:ascii="Times New Roman" w:hAnsi="Times New Roman" w:cs="Times New Roman"/>
          <w:b/>
          <w:bCs/>
          <w:sz w:val="24"/>
          <w:szCs w:val="24"/>
        </w:rPr>
        <w:t xml:space="preserve">(COLÉGIO ESTADUAL ANTÔNIO JOSÉ DE OLIVEIRA), </w:t>
      </w:r>
      <w:r w:rsidRPr="00C745BF">
        <w:rPr>
          <w:rFonts w:ascii="Times New Roman" w:hAnsi="Times New Roman" w:cs="Times New Roman"/>
          <w:sz w:val="24"/>
          <w:szCs w:val="24"/>
        </w:rPr>
        <w:t xml:space="preserve">do frete para transporte e distribuição ponto a ponto. O Conselho escolar do </w:t>
      </w:r>
      <w:r w:rsidRPr="00C745BF">
        <w:rPr>
          <w:rFonts w:ascii="Times New Roman" w:hAnsi="Times New Roman" w:cs="Times New Roman"/>
          <w:b/>
          <w:bCs/>
          <w:sz w:val="24"/>
          <w:szCs w:val="24"/>
        </w:rPr>
        <w:t>(COLÉGIO ESTADUAL ANTÔNIO JOSÉ DE OLIVEIRA)</w:t>
      </w:r>
      <w:r w:rsidRPr="00C745BF">
        <w:rPr>
          <w:rFonts w:ascii="Times New Roman" w:hAnsi="Times New Roman" w:cs="Times New Roman"/>
          <w:sz w:val="24"/>
          <w:szCs w:val="24"/>
        </w:rPr>
        <w:t xml:space="preserve"> dará preferência para os produtos orgânicos ou agro ecológico, respeitando-se as orientações da resolução 26 /FNDE;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9.4 </w:t>
      </w:r>
      <w:r w:rsidRPr="00C745BF">
        <w:rPr>
          <w:rFonts w:ascii="Times New Roman" w:hAnsi="Times New Roman" w:cs="Times New Roman"/>
          <w:sz w:val="24"/>
          <w:szCs w:val="24"/>
        </w:rPr>
        <w:t xml:space="preserve">Após a classificação, o critério final de julgamento será definido pela Comissão de Avaliação Alimentícia designada pela </w:t>
      </w:r>
      <w:r w:rsidRPr="00C745BF">
        <w:rPr>
          <w:rFonts w:ascii="Times New Roman" w:hAnsi="Times New Roman" w:cs="Times New Roman"/>
          <w:b/>
          <w:bCs/>
          <w:sz w:val="24"/>
          <w:szCs w:val="24"/>
        </w:rPr>
        <w:t>Portaria (caso tenha)</w:t>
      </w:r>
      <w:r w:rsidRPr="00C745BF">
        <w:rPr>
          <w:rFonts w:ascii="Times New Roman" w:hAnsi="Times New Roman" w:cs="Times New Roman"/>
          <w:sz w:val="24"/>
          <w:szCs w:val="24"/>
        </w:rPr>
        <w:t xml:space="preserve">, que poderá ainda propor aos participantes que se estabeleçam um acordo para o fornecimento, em benefício da </w:t>
      </w:r>
      <w:r w:rsidRPr="00C745BF">
        <w:rPr>
          <w:rFonts w:ascii="Times New Roman" w:hAnsi="Times New Roman" w:cs="Times New Roman"/>
          <w:sz w:val="24"/>
          <w:szCs w:val="24"/>
        </w:rPr>
        <w:lastRenderedPageBreak/>
        <w:t>implantação do programa com a distribuição descentralizada dos recursos e atendimento na totalidade da estimativa de aquisição anual.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9.5 </w:t>
      </w:r>
      <w:r w:rsidRPr="00C745BF">
        <w:rPr>
          <w:rFonts w:ascii="Times New Roman" w:hAnsi="Times New Roman" w:cs="Times New Roman"/>
          <w:sz w:val="24"/>
          <w:szCs w:val="24"/>
        </w:rPr>
        <w:t>Em atenção à legislação que estabelece o teto máximo de R$ 20.000,00 (vinte mil reais) será considerado o produto na embalagem original no atacado.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9.6 </w:t>
      </w:r>
      <w:r w:rsidRPr="00C745BF">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745BF">
        <w:rPr>
          <w:rFonts w:ascii="Times New Roman" w:hAnsi="Times New Roman" w:cs="Times New Roman"/>
          <w:sz w:val="24"/>
          <w:szCs w:val="24"/>
        </w:rPr>
        <w:t>DAPs</w:t>
      </w:r>
      <w:proofErr w:type="spellEnd"/>
      <w:r w:rsidRPr="00C745BF">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C745BF">
        <w:rPr>
          <w:rFonts w:ascii="Times New Roman" w:hAnsi="Times New Roman" w:cs="Times New Roman"/>
          <w:sz w:val="24"/>
          <w:szCs w:val="24"/>
        </w:rPr>
        <w:t>a</w:t>
      </w:r>
      <w:proofErr w:type="gramEnd"/>
      <w:r w:rsidRPr="00C745BF">
        <w:rPr>
          <w:rFonts w:ascii="Times New Roman" w:hAnsi="Times New Roman" w:cs="Times New Roman"/>
          <w:sz w:val="24"/>
          <w:szCs w:val="24"/>
        </w:rPr>
        <w:t xml:space="preserve"> assinatura de novo contrato, com a anuência da entidade.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10. RESULTADO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 Conselho Escolar, ou a Comissão de Avaliação Alimentícia designada pela </w:t>
      </w:r>
      <w:r w:rsidRPr="00C745BF">
        <w:rPr>
          <w:rFonts w:ascii="Times New Roman" w:hAnsi="Times New Roman" w:cs="Times New Roman"/>
          <w:b/>
          <w:bCs/>
          <w:sz w:val="24"/>
          <w:szCs w:val="24"/>
        </w:rPr>
        <w:t xml:space="preserve">Portaria (caso tenha) </w:t>
      </w:r>
      <w:r w:rsidRPr="00C745BF">
        <w:rPr>
          <w:rFonts w:ascii="Times New Roman" w:hAnsi="Times New Roman" w:cs="Times New Roman"/>
          <w:sz w:val="24"/>
          <w:szCs w:val="24"/>
        </w:rPr>
        <w:t>após o julgamento e classificação, dará ampla publicidade ao resultado da presente Chamada Pública nº</w:t>
      </w:r>
      <w:r w:rsidR="008F2B31" w:rsidRPr="00C745BF">
        <w:rPr>
          <w:rFonts w:ascii="Times New Roman" w:hAnsi="Times New Roman" w:cs="Times New Roman"/>
          <w:sz w:val="24"/>
          <w:szCs w:val="24"/>
        </w:rPr>
        <w:t xml:space="preserve"> </w:t>
      </w:r>
      <w:r w:rsidR="008F2B31" w:rsidRPr="00C745BF">
        <w:rPr>
          <w:rFonts w:ascii="Times New Roman" w:hAnsi="Times New Roman" w:cs="Times New Roman"/>
          <w:b/>
          <w:bCs/>
          <w:sz w:val="24"/>
          <w:szCs w:val="24"/>
        </w:rPr>
        <w:t>01/2014</w:t>
      </w:r>
      <w:r w:rsidRPr="00C745BF">
        <w:rPr>
          <w:rFonts w:ascii="Times New Roman" w:hAnsi="Times New Roman" w:cs="Times New Roman"/>
          <w:b/>
          <w:bCs/>
          <w:sz w:val="24"/>
          <w:szCs w:val="24"/>
        </w:rPr>
        <w:t>.</w:t>
      </w:r>
      <w:r w:rsidRPr="00C745BF">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11. CONTRATAÇÃO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11.1 </w:t>
      </w:r>
      <w:r w:rsidRPr="00C745BF">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r w:rsidRPr="00C745BF">
        <w:rPr>
          <w:rFonts w:ascii="Times New Roman" w:hAnsi="Times New Roman" w:cs="Times New Roman"/>
          <w:b/>
          <w:bCs/>
          <w:sz w:val="24"/>
          <w:szCs w:val="24"/>
        </w:rPr>
        <w:t xml:space="preserve">11.2 </w:t>
      </w:r>
      <w:r w:rsidRPr="00C745BF">
        <w:rPr>
          <w:rFonts w:ascii="Times New Roman" w:hAnsi="Times New Roman" w:cs="Times New Roman"/>
          <w:sz w:val="24"/>
          <w:szCs w:val="24"/>
        </w:rPr>
        <w:t>O prazo de vigência do projeto será de</w:t>
      </w:r>
      <w:proofErr w:type="gramStart"/>
      <w:r w:rsidRPr="00C745BF">
        <w:rPr>
          <w:rFonts w:ascii="Times New Roman" w:hAnsi="Times New Roman" w:cs="Times New Roman"/>
          <w:sz w:val="24"/>
          <w:szCs w:val="24"/>
        </w:rPr>
        <w:t xml:space="preserve"> </w:t>
      </w:r>
      <w:r w:rsidRPr="00C745BF">
        <w:rPr>
          <w:rFonts w:ascii="Times New Roman" w:hAnsi="Times New Roman" w:cs="Times New Roman"/>
          <w:b/>
          <w:bCs/>
          <w:sz w:val="24"/>
          <w:szCs w:val="24"/>
        </w:rPr>
        <w:t xml:space="preserve"> </w:t>
      </w:r>
      <w:proofErr w:type="gramEnd"/>
      <w:r w:rsidRPr="00C745BF">
        <w:rPr>
          <w:rFonts w:ascii="Times New Roman" w:hAnsi="Times New Roman" w:cs="Times New Roman"/>
          <w:b/>
          <w:bCs/>
          <w:sz w:val="24"/>
          <w:szCs w:val="24"/>
        </w:rPr>
        <w:t>(  3  ) meses</w:t>
      </w:r>
      <w:r w:rsidRPr="00C745BF">
        <w:rPr>
          <w:rFonts w:ascii="Times New Roman" w:hAnsi="Times New Roman" w:cs="Times New Roman"/>
          <w:sz w:val="24"/>
          <w:szCs w:val="24"/>
        </w:rPr>
        <w:t>, período este compreendido d</w:t>
      </w:r>
      <w:r w:rsidR="00A0643A" w:rsidRPr="00C745BF">
        <w:rPr>
          <w:rFonts w:ascii="Times New Roman" w:hAnsi="Times New Roman" w:cs="Times New Roman"/>
          <w:sz w:val="24"/>
          <w:szCs w:val="24"/>
        </w:rPr>
        <w:t xml:space="preserve">e </w:t>
      </w:r>
      <w:r w:rsidR="00A0643A" w:rsidRPr="00C745BF">
        <w:rPr>
          <w:rFonts w:ascii="Times New Roman" w:hAnsi="Times New Roman" w:cs="Times New Roman"/>
          <w:b/>
          <w:sz w:val="24"/>
          <w:szCs w:val="24"/>
        </w:rPr>
        <w:t>22/01/2014 a 30/04/2014</w:t>
      </w:r>
      <w:r w:rsidR="00C745BF">
        <w:rPr>
          <w:rFonts w:ascii="Times New Roman" w:hAnsi="Times New Roman" w:cs="Times New Roman"/>
          <w:b/>
          <w:sz w:val="24"/>
          <w:szCs w:val="24"/>
        </w:rPr>
        <w:t>.</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12. RESPONSABILIDADE DOS FORNECEDORES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12.1 </w:t>
      </w:r>
      <w:r w:rsidRPr="00C745BF">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12.2 </w:t>
      </w:r>
      <w:r w:rsidRPr="00C745BF">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745BF">
        <w:rPr>
          <w:rFonts w:ascii="Times New Roman" w:hAnsi="Times New Roman" w:cs="Times New Roman"/>
          <w:sz w:val="24"/>
          <w:szCs w:val="24"/>
        </w:rPr>
        <w:t>Seagro</w:t>
      </w:r>
      <w:proofErr w:type="spellEnd"/>
      <w:r w:rsidRPr="00C745BF">
        <w:rPr>
          <w:rFonts w:ascii="Times New Roman" w:hAnsi="Times New Roman" w:cs="Times New Roman"/>
          <w:sz w:val="24"/>
          <w:szCs w:val="24"/>
        </w:rPr>
        <w:t xml:space="preserve">, por meio da PNATER. E especificações de acordo com os anexos dessa Chamada Pública. É parte integrante dessa chamada pública o anexo com estimativa de consumo </w:t>
      </w:r>
      <w:r w:rsidRPr="00C745BF">
        <w:rPr>
          <w:rFonts w:ascii="Times New Roman" w:hAnsi="Times New Roman" w:cs="Times New Roman"/>
          <w:sz w:val="24"/>
          <w:szCs w:val="24"/>
        </w:rPr>
        <w:lastRenderedPageBreak/>
        <w:t>mensal, de fornecimento contínuo.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12.3 </w:t>
      </w:r>
      <w:r w:rsidRPr="00C745BF">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12.4 </w:t>
      </w:r>
      <w:r w:rsidRPr="00C745BF">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12.4.1 </w:t>
      </w:r>
      <w:r w:rsidRPr="00C745BF">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12.5 </w:t>
      </w:r>
      <w:proofErr w:type="gramStart"/>
      <w:r w:rsidRPr="00C745BF">
        <w:rPr>
          <w:rFonts w:ascii="Times New Roman" w:hAnsi="Times New Roman" w:cs="Times New Roman"/>
          <w:sz w:val="24"/>
          <w:szCs w:val="24"/>
        </w:rPr>
        <w:t>Fica</w:t>
      </w:r>
      <w:proofErr w:type="gramEnd"/>
      <w:r w:rsidRPr="00C745BF">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12.6 O Conselho Escolar da Unidade Escolar</w:t>
      </w:r>
      <w:r w:rsidRPr="00C745BF">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12.7 </w:t>
      </w:r>
      <w:r w:rsidRPr="00C745BF">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12.8 </w:t>
      </w:r>
      <w:r w:rsidRPr="00C745BF">
        <w:rPr>
          <w:rFonts w:ascii="Times New Roman" w:hAnsi="Times New Roman" w:cs="Times New Roman"/>
          <w:sz w:val="24"/>
          <w:szCs w:val="24"/>
        </w:rPr>
        <w:t xml:space="preserve">O período de fornecimento desta Chamada Pública se dará de </w:t>
      </w:r>
      <w:r w:rsidR="00A0643A" w:rsidRPr="00C745BF">
        <w:rPr>
          <w:rFonts w:ascii="Times New Roman" w:hAnsi="Times New Roman" w:cs="Times New Roman"/>
          <w:b/>
          <w:bCs/>
          <w:sz w:val="24"/>
          <w:szCs w:val="24"/>
        </w:rPr>
        <w:t>22/01/2014 a 30/04/2014.</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13. FATOS SUPERVENIENTES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13.1 </w:t>
      </w:r>
      <w:r w:rsidRPr="00C745BF">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745BF">
        <w:rPr>
          <w:rFonts w:ascii="Times New Roman" w:hAnsi="Times New Roman" w:cs="Times New Roman"/>
          <w:b/>
          <w:bCs/>
          <w:sz w:val="24"/>
          <w:szCs w:val="24"/>
        </w:rPr>
        <w:t xml:space="preserve">(COLÉGIO </w:t>
      </w:r>
      <w:r w:rsidRPr="00C745BF">
        <w:rPr>
          <w:rFonts w:ascii="Times New Roman" w:hAnsi="Times New Roman" w:cs="Times New Roman"/>
          <w:b/>
          <w:bCs/>
          <w:sz w:val="24"/>
          <w:szCs w:val="24"/>
        </w:rPr>
        <w:lastRenderedPageBreak/>
        <w:t>ESTADUAL ANTÔNIO JOSÉ DE OLIVEIRA)</w:t>
      </w:r>
      <w:r w:rsidRPr="00C745BF">
        <w:rPr>
          <w:rFonts w:ascii="Times New Roman" w:hAnsi="Times New Roman" w:cs="Times New Roman"/>
          <w:sz w:val="24"/>
          <w:szCs w:val="24"/>
        </w:rPr>
        <w:t xml:space="preserve"> ou da Comissão de Avaliação Alimentícia designada pela </w:t>
      </w:r>
      <w:r w:rsidRPr="00C745BF">
        <w:rPr>
          <w:rFonts w:ascii="Times New Roman" w:hAnsi="Times New Roman" w:cs="Times New Roman"/>
          <w:b/>
          <w:bCs/>
          <w:sz w:val="24"/>
          <w:szCs w:val="24"/>
        </w:rPr>
        <w:t>Portaria (se for o caso).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Adiamento do processo;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b) revogação desta Chamada ou sua modificação no todo ou em parte.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14. DISPOSIÇÕES FINAIS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Caberá ao </w:t>
      </w:r>
      <w:r w:rsidRPr="00C745BF">
        <w:rPr>
          <w:rFonts w:ascii="Times New Roman" w:hAnsi="Times New Roman" w:cs="Times New Roman"/>
          <w:b/>
          <w:bCs/>
          <w:sz w:val="24"/>
          <w:szCs w:val="24"/>
        </w:rPr>
        <w:t>CONSELHO ESCOLAR</w:t>
      </w:r>
      <w:r w:rsidRPr="00C745B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interessados poderão dirimir quaisquer dúvidas por meio do </w:t>
      </w:r>
      <w:r w:rsidRPr="00C745BF">
        <w:rPr>
          <w:rFonts w:ascii="Times New Roman" w:hAnsi="Times New Roman" w:cs="Times New Roman"/>
          <w:b/>
          <w:bCs/>
          <w:sz w:val="24"/>
          <w:szCs w:val="24"/>
        </w:rPr>
        <w:t>Telefone (62-3457-14.36),</w:t>
      </w:r>
      <w:r w:rsidRPr="00C745BF">
        <w:rPr>
          <w:rFonts w:ascii="Times New Roman" w:hAnsi="Times New Roman" w:cs="Times New Roman"/>
          <w:sz w:val="24"/>
          <w:szCs w:val="24"/>
        </w:rPr>
        <w:t xml:space="preserve"> Conselho Escolar do </w:t>
      </w:r>
      <w:r w:rsidRPr="00C745BF">
        <w:rPr>
          <w:rFonts w:ascii="Times New Roman" w:hAnsi="Times New Roman" w:cs="Times New Roman"/>
          <w:b/>
          <w:bCs/>
          <w:sz w:val="24"/>
          <w:szCs w:val="24"/>
        </w:rPr>
        <w:t>(COLÉGIO ESTADUAL ANTÔNIO JOSÉ DE OLIVEIRA).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15. FORO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roofErr w:type="gramStart"/>
      <w:r w:rsidRPr="00C745BF">
        <w:rPr>
          <w:rFonts w:ascii="Times New Roman" w:hAnsi="Times New Roman" w:cs="Times New Roman"/>
          <w:sz w:val="24"/>
          <w:szCs w:val="24"/>
        </w:rPr>
        <w:t>A presente</w:t>
      </w:r>
      <w:proofErr w:type="gramEnd"/>
      <w:r w:rsidRPr="00C745BF">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 – RELAÇÃO DAS ESCOLAS DO ESTADO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II – RELAÇÃO DE GÊNEROS (ESTIMATIVA DE CONSUMO) - IDENTIFICAÇÃO E CLASSIFICAÇÃO DOS PRODUTOS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III- MODELO DE PROJETO DE VENDA CONFORME ANEXO IV DA RESOLUÇÃO Nº 26 DO FNDE, DE 17/06/2013.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ANEXO IV – MINUTA DO PROJETO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 xml:space="preserve">(RAQUEL PEREIRA DOS </w:t>
      </w:r>
      <w:proofErr w:type="gramStart"/>
      <w:r w:rsidRPr="00C745BF">
        <w:rPr>
          <w:rFonts w:ascii="Times New Roman" w:hAnsi="Times New Roman" w:cs="Times New Roman"/>
          <w:b/>
          <w:bCs/>
          <w:sz w:val="24"/>
          <w:szCs w:val="24"/>
        </w:rPr>
        <w:t>SANTOS RIBEIRO</w:t>
      </w:r>
      <w:proofErr w:type="gramEnd"/>
      <w:r w:rsidRPr="00C745BF">
        <w:rPr>
          <w:rFonts w:ascii="Times New Roman" w:hAnsi="Times New Roman" w:cs="Times New Roman"/>
          <w:b/>
          <w:bCs/>
          <w:sz w:val="24"/>
          <w:szCs w:val="24"/>
        </w:rPr>
        <w:t>)</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 xml:space="preserve">Presidente do Conselho da Unidade Escolar </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(COLÉGIO ESTADUAL ANTÕNIO JOSE DE OLIVEIRA)</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lastRenderedPageBreak/>
        <w:t>SECRETARIA DA EDUCAÇÃO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ANEXO I</w:t>
      </w:r>
      <w:r w:rsidRPr="00C745BF">
        <w:rPr>
          <w:rFonts w:ascii="Times New Roman" w:hAnsi="Times New Roman" w:cs="Times New Roman"/>
          <w:sz w:val="24"/>
          <w:szCs w:val="24"/>
        </w:rPr>
        <w:t xml:space="preserve"> - </w:t>
      </w:r>
      <w:r w:rsidRPr="00C745BF">
        <w:rPr>
          <w:rFonts w:ascii="Times New Roman" w:hAnsi="Times New Roman" w:cs="Times New Roman"/>
          <w:b/>
          <w:bCs/>
          <w:sz w:val="24"/>
          <w:szCs w:val="24"/>
        </w:rPr>
        <w:t>RELAÇÃO DAS ESCOLAS DO ESTADO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ANEXO II – RELAÇÃO DE GÊNEROS ALIMENTÍCIOS (ESTIMATIVA DE CONSUMO) - IDENTIFICAÇÃO E CLASSIFICAÇÃO DOS PRODUTOS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ESPECIFICAÇÕES TÉCNICAS DOS ALIMENTOS A SEREM ADQUIRIDOS PELO PROGRAMA ESTADUAL DE ALIMENTAÇÃO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Denominação de venda do alimento;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Lista de ingredientes;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Conteúdos líquidos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Identificação do lote;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Prazo de validade;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Instruções sobre o preparo e uso do alimento, quando necessário;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Registro no órgão competente;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Informação nutricional;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produtos alimentícios a base de farinha de trigo, aveia, cevada e centeio devem constar também a informação: </w:t>
      </w:r>
      <w:r w:rsidRPr="00C745BF">
        <w:rPr>
          <w:rFonts w:ascii="Times New Roman" w:hAnsi="Times New Roman" w:cs="Times New Roman"/>
          <w:b/>
          <w:bCs/>
          <w:sz w:val="24"/>
          <w:szCs w:val="24"/>
        </w:rPr>
        <w:t>Contém glúten.</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Obs. </w:t>
      </w:r>
      <w:r w:rsidRPr="00C745BF">
        <w:rPr>
          <w:rFonts w:ascii="Times New Roman" w:hAnsi="Times New Roman" w:cs="Times New Roman"/>
          <w:sz w:val="24"/>
          <w:szCs w:val="24"/>
        </w:rPr>
        <w:t xml:space="preserve">A declaração do prazo de validade </w:t>
      </w:r>
      <w:r w:rsidRPr="00C745BF">
        <w:rPr>
          <w:rFonts w:ascii="Times New Roman" w:hAnsi="Times New Roman" w:cs="Times New Roman"/>
          <w:b/>
          <w:bCs/>
          <w:sz w:val="24"/>
          <w:szCs w:val="24"/>
        </w:rPr>
        <w:t xml:space="preserve">não </w:t>
      </w:r>
      <w:r w:rsidRPr="00C745BF">
        <w:rPr>
          <w:rFonts w:ascii="Times New Roman" w:hAnsi="Times New Roman" w:cs="Times New Roman"/>
          <w:sz w:val="24"/>
          <w:szCs w:val="24"/>
        </w:rPr>
        <w:t>é exigida para: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Frutas e hortaliças frescas;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Vinagre;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Açúcar;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Sal.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745BF">
        <w:rPr>
          <w:rFonts w:ascii="Times New Roman" w:hAnsi="Times New Roman" w:cs="Times New Roman"/>
          <w:sz w:val="24"/>
          <w:szCs w:val="24"/>
        </w:rPr>
        <w:t>a</w:t>
      </w:r>
      <w:proofErr w:type="gramEnd"/>
      <w:r w:rsidRPr="00C745BF">
        <w:rPr>
          <w:rFonts w:ascii="Times New Roman" w:hAnsi="Times New Roman" w:cs="Times New Roman"/>
          <w:sz w:val="24"/>
          <w:szCs w:val="24"/>
        </w:rPr>
        <w:t xml:space="preserve"> segurança e adequação do alimento, sob as condições específicas de armazenamento e uso, conforme os regulamentos técnicos </w:t>
      </w:r>
      <w:r w:rsidRPr="00C745BF">
        <w:rPr>
          <w:rFonts w:ascii="Times New Roman" w:hAnsi="Times New Roman" w:cs="Times New Roman"/>
          <w:sz w:val="24"/>
          <w:szCs w:val="24"/>
        </w:rPr>
        <w:lastRenderedPageBreak/>
        <w:t>específicos, com o objetivo de preservar os Padrões de Identificação e qualidade do produto.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Órgãos responsáveis pela legislação de alimentos: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ANVISA (Agência Nacional de Vigilância Sanitária)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MAPA (Ministério da Agricultura, Pecuária e Abastecimento</w:t>
      </w:r>
      <w:proofErr w:type="gramStart"/>
      <w:r w:rsidRPr="00C745BF">
        <w:rPr>
          <w:rFonts w:ascii="Times New Roman" w:hAnsi="Times New Roman" w:cs="Times New Roman"/>
          <w:sz w:val="24"/>
          <w:szCs w:val="24"/>
        </w:rPr>
        <w:t>)</w:t>
      </w:r>
      <w:proofErr w:type="gramEnd"/>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INMETRO (Instituto de Metrologia)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1 – HORTIFRUTIGRANJEIROS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45BF">
        <w:rPr>
          <w:rFonts w:ascii="Times New Roman" w:hAnsi="Times New Roman" w:cs="Times New Roman"/>
          <w:b/>
          <w:bCs/>
          <w:i/>
          <w:iCs/>
          <w:sz w:val="24"/>
          <w:szCs w:val="24"/>
        </w:rPr>
        <w:t xml:space="preserve">in natura, </w:t>
      </w:r>
      <w:r w:rsidRPr="00C745BF">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A0643A" w:rsidRPr="00C745BF">
        <w:rPr>
          <w:rFonts w:ascii="Times New Roman" w:hAnsi="Times New Roman" w:cs="Times New Roman"/>
          <w:sz w:val="24"/>
          <w:szCs w:val="24"/>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ALIMENTOS</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UNIDADE</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VARIEDADES</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Abacaxi</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roofErr w:type="spellStart"/>
            <w:r w:rsidRPr="00C745BF">
              <w:rPr>
                <w:rFonts w:ascii="Times New Roman" w:hAnsi="Times New Roman" w:cs="Times New Roman"/>
                <w:sz w:val="24"/>
                <w:szCs w:val="24"/>
              </w:rPr>
              <w:t>Un</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Havaí ou pérola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Banana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Madura; nanica, maçã, prata, da </w:t>
            </w:r>
            <w:proofErr w:type="gramStart"/>
            <w:r w:rsidRPr="00C745BF">
              <w:rPr>
                <w:rFonts w:ascii="Times New Roman" w:hAnsi="Times New Roman" w:cs="Times New Roman"/>
                <w:sz w:val="24"/>
                <w:szCs w:val="24"/>
              </w:rPr>
              <w:t>terra</w:t>
            </w:r>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Laranja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Pêra</w:t>
            </w:r>
            <w:proofErr w:type="spell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Maçã</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Fuji ou gala, </w:t>
            </w:r>
            <w:proofErr w:type="gramStart"/>
            <w:r w:rsidRPr="00C745BF">
              <w:rPr>
                <w:rFonts w:ascii="Times New Roman" w:hAnsi="Times New Roman" w:cs="Times New Roman"/>
                <w:sz w:val="24"/>
                <w:szCs w:val="24"/>
              </w:rPr>
              <w:t>nacional</w:t>
            </w:r>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Mamão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Formosa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Melancia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C745BF">
                <w:rPr>
                  <w:rFonts w:ascii="Times New Roman" w:hAnsi="Times New Roman" w:cs="Times New Roman"/>
                  <w:sz w:val="24"/>
                  <w:szCs w:val="24"/>
                </w:rPr>
                <w:t>6 a</w:t>
              </w:r>
            </w:smartTag>
            <w:r w:rsidRPr="00C745BF">
              <w:rPr>
                <w:rFonts w:ascii="Times New Roman" w:hAnsi="Times New Roman" w:cs="Times New Roman"/>
                <w:sz w:val="24"/>
                <w:szCs w:val="24"/>
              </w:rPr>
              <w:t xml:space="preserve"> </w:t>
            </w:r>
            <w:smartTag w:uri="urn:schemas-microsoft-com:office:smarttags" w:element="metricconverter">
              <w:smartTagPr>
                <w:attr w:name="ProductID" w:val="10 Kg"/>
              </w:smartTagPr>
              <w:r w:rsidRPr="00C745BF">
                <w:rPr>
                  <w:rFonts w:ascii="Times New Roman" w:hAnsi="Times New Roman" w:cs="Times New Roman"/>
                  <w:sz w:val="24"/>
                  <w:szCs w:val="24"/>
                </w:rPr>
                <w:t>10 Kg</w:t>
              </w:r>
            </w:smartTag>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Abóbora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Madura; moranga, </w:t>
            </w:r>
            <w:proofErr w:type="spellStart"/>
            <w:r w:rsidRPr="00C745BF">
              <w:rPr>
                <w:rFonts w:ascii="Times New Roman" w:hAnsi="Times New Roman" w:cs="Times New Roman"/>
                <w:sz w:val="24"/>
                <w:szCs w:val="24"/>
              </w:rPr>
              <w:t>cabotiá</w:t>
            </w:r>
            <w:proofErr w:type="spellEnd"/>
            <w:r w:rsidRPr="00C745BF">
              <w:rPr>
                <w:rFonts w:ascii="Times New Roman" w:hAnsi="Times New Roman" w:cs="Times New Roman"/>
                <w:sz w:val="24"/>
                <w:szCs w:val="24"/>
              </w:rPr>
              <w:t xml:space="preserve">, </w:t>
            </w:r>
            <w:proofErr w:type="gramStart"/>
            <w:r w:rsidRPr="00C745BF">
              <w:rPr>
                <w:rFonts w:ascii="Times New Roman" w:hAnsi="Times New Roman" w:cs="Times New Roman"/>
                <w:sz w:val="24"/>
                <w:szCs w:val="24"/>
              </w:rPr>
              <w:t>paulista</w:t>
            </w:r>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Alface </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Mç</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Lisa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Couve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Manteiga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Milho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Pimentão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Repolho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Verde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lastRenderedPageBreak/>
              <w:t>Tomate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Para salada extra A, ou </w:t>
            </w:r>
            <w:proofErr w:type="spellStart"/>
            <w:proofErr w:type="gramStart"/>
            <w:r w:rsidRPr="00C745BF">
              <w:rPr>
                <w:rFonts w:ascii="Times New Roman" w:hAnsi="Times New Roman" w:cs="Times New Roman"/>
                <w:sz w:val="24"/>
                <w:szCs w:val="24"/>
              </w:rPr>
              <w:t>caquí</w:t>
            </w:r>
            <w:proofErr w:type="spellEnd"/>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Vagem</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Mandioca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Salsa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Mç</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Cebolinha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Mç</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Cebola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Branca ou roxa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Cenoura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Chuchu</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Alho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Branco ou roxo, sem réstia, bulbo </w:t>
            </w:r>
            <w:proofErr w:type="gramStart"/>
            <w:r w:rsidRPr="00C745BF">
              <w:rPr>
                <w:rFonts w:ascii="Times New Roman" w:hAnsi="Times New Roman" w:cs="Times New Roman"/>
                <w:sz w:val="24"/>
                <w:szCs w:val="24"/>
              </w:rPr>
              <w:t>inteiriço</w:t>
            </w:r>
            <w:proofErr w:type="gramEnd"/>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Beterraba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Especial tipo 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Batata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Doce</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Batata</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Inglesa</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Limão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Taiti</w:t>
            </w: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Inhame</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
        </w:tc>
      </w:tr>
      <w:tr w:rsidR="00AF7BB3" w:rsidRPr="00C745BF" w:rsidTr="00BF4264">
        <w:tc>
          <w:tcPr>
            <w:tcW w:w="332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Ovo</w:t>
            </w:r>
          </w:p>
        </w:tc>
        <w:tc>
          <w:tcPr>
            <w:tcW w:w="218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proofErr w:type="spellStart"/>
            <w:r w:rsidRPr="00C745BF">
              <w:rPr>
                <w:rFonts w:ascii="Times New Roman" w:hAnsi="Times New Roman" w:cs="Times New Roman"/>
                <w:sz w:val="24"/>
                <w:szCs w:val="24"/>
              </w:rPr>
              <w:t>Dz</w:t>
            </w:r>
            <w:proofErr w:type="spellEnd"/>
          </w:p>
        </w:tc>
        <w:tc>
          <w:tcPr>
            <w:tcW w:w="447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De galinha, branco ou de cor, classe A, casca limpa, sem manchas ou </w:t>
            </w:r>
            <w:proofErr w:type="gramStart"/>
            <w:r w:rsidRPr="00C745BF">
              <w:rPr>
                <w:rFonts w:ascii="Times New Roman" w:hAnsi="Times New Roman" w:cs="Times New Roman"/>
                <w:sz w:val="24"/>
                <w:szCs w:val="24"/>
              </w:rPr>
              <w:t>deformações</w:t>
            </w:r>
            <w:proofErr w:type="gramEnd"/>
          </w:p>
        </w:tc>
      </w:tr>
    </w:tbl>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p>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2 – GÊNEROS ALIMENTÍCIOS</w:t>
      </w:r>
    </w:p>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t>COLORAU</w:t>
            </w:r>
            <w:r w:rsidRPr="00C745BF">
              <w:rPr>
                <w:rFonts w:ascii="Times New Roman" w:hAnsi="Times New Roman" w:cs="Times New Roman"/>
                <w:sz w:val="24"/>
                <w:szCs w:val="24"/>
              </w:rPr>
              <w:t xml:space="preserve"> (</w:t>
            </w:r>
            <w:proofErr w:type="spellStart"/>
            <w:r w:rsidRPr="00C745BF">
              <w:rPr>
                <w:rFonts w:ascii="Times New Roman" w:hAnsi="Times New Roman" w:cs="Times New Roman"/>
                <w:sz w:val="24"/>
                <w:szCs w:val="24"/>
              </w:rPr>
              <w:t>colorífero</w:t>
            </w:r>
            <w:proofErr w:type="spellEnd"/>
            <w:r w:rsidRPr="00C745BF">
              <w:rPr>
                <w:rFonts w:ascii="Times New Roman" w:hAnsi="Times New Roman" w:cs="Times New Roman"/>
                <w:sz w:val="24"/>
                <w:szCs w:val="24"/>
              </w:rPr>
              <w:t xml:space="preserve">) produto obtido do pó do urucum com a mistura de fubá ou farinha de mandioca. Pó fino, de coloração </w:t>
            </w:r>
            <w:r w:rsidRPr="00C745BF">
              <w:rPr>
                <w:rFonts w:ascii="Times New Roman" w:hAnsi="Times New Roman" w:cs="Times New Roman"/>
                <w:sz w:val="24"/>
                <w:szCs w:val="24"/>
              </w:rPr>
              <w:lastRenderedPageBreak/>
              <w:t xml:space="preserve">avermelhada, deve estar sem a presença de sujidade ou matérias estranhas. </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lastRenderedPageBreak/>
              <w:t xml:space="preserve">Embalagem de polietileno transparente, resistente. De 500g a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lastRenderedPageBreak/>
              <w:t>FARINHA DE MANDIOCA</w:t>
            </w:r>
            <w:r w:rsidRPr="00C745BF">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b/>
                <w:sz w:val="24"/>
                <w:szCs w:val="24"/>
              </w:rPr>
              <w:t xml:space="preserve">POLPA DE FRUTAS </w:t>
            </w:r>
            <w:r w:rsidRPr="00C745BF">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r w:rsidR="00AF7BB3" w:rsidRPr="00C745BF" w:rsidTr="00BF4264">
        <w:tc>
          <w:tcPr>
            <w:tcW w:w="5508" w:type="dxa"/>
          </w:tcPr>
          <w:p w:rsidR="00AF7BB3" w:rsidRPr="00C745BF" w:rsidRDefault="00AF7BB3" w:rsidP="00C745BF">
            <w:pPr>
              <w:autoSpaceDE w:val="0"/>
              <w:autoSpaceDN w:val="0"/>
              <w:adjustRightInd w:val="0"/>
              <w:spacing w:line="360" w:lineRule="auto"/>
              <w:jc w:val="both"/>
              <w:rPr>
                <w:rFonts w:ascii="Times New Roman" w:hAnsi="Times New Roman" w:cs="Times New Roman"/>
                <w:b/>
                <w:sz w:val="24"/>
                <w:szCs w:val="24"/>
              </w:rPr>
            </w:pPr>
            <w:r w:rsidRPr="00C745BF">
              <w:rPr>
                <w:rFonts w:ascii="Times New Roman" w:hAnsi="Times New Roman" w:cs="Times New Roman"/>
                <w:b/>
                <w:sz w:val="24"/>
                <w:szCs w:val="24"/>
              </w:rPr>
              <w:t xml:space="preserve">RAPADURA DE CANA </w:t>
            </w:r>
            <w:r w:rsidRPr="00C745BF">
              <w:rPr>
                <w:rFonts w:ascii="Times New Roman" w:hAnsi="Times New Roman" w:cs="Times New Roman"/>
                <w:sz w:val="24"/>
                <w:szCs w:val="24"/>
              </w:rPr>
              <w:t>produto sólido obtido pela concentração a quente do caldo de cana (</w:t>
            </w:r>
            <w:proofErr w:type="spellStart"/>
            <w:r w:rsidRPr="00C745BF">
              <w:rPr>
                <w:rFonts w:ascii="Times New Roman" w:hAnsi="Times New Roman" w:cs="Times New Roman"/>
                <w:sz w:val="24"/>
                <w:szCs w:val="24"/>
              </w:rPr>
              <w:t>Sacharum</w:t>
            </w:r>
            <w:proofErr w:type="spellEnd"/>
            <w:r w:rsidRPr="00C745BF">
              <w:rPr>
                <w:rFonts w:ascii="Times New Roman" w:hAnsi="Times New Roman" w:cs="Times New Roman"/>
                <w:sz w:val="24"/>
                <w:szCs w:val="24"/>
              </w:rPr>
              <w:t xml:space="preserve"> </w:t>
            </w:r>
            <w:proofErr w:type="spellStart"/>
            <w:r w:rsidRPr="00C745BF">
              <w:rPr>
                <w:rFonts w:ascii="Times New Roman" w:hAnsi="Times New Roman" w:cs="Times New Roman"/>
                <w:sz w:val="24"/>
                <w:szCs w:val="24"/>
              </w:rPr>
              <w:t>officinarum</w:t>
            </w:r>
            <w:proofErr w:type="spellEnd"/>
            <w:r w:rsidRPr="00C745BF">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C745BF">
              <w:rPr>
                <w:rFonts w:ascii="Times New Roman" w:hAnsi="Times New Roman" w:cs="Times New Roman"/>
                <w:sz w:val="24"/>
                <w:szCs w:val="24"/>
              </w:rPr>
              <w:t>a</w:t>
            </w:r>
            <w:proofErr w:type="gramEnd"/>
            <w:r w:rsidRPr="00C745BF">
              <w:rPr>
                <w:rFonts w:ascii="Times New Roman" w:hAnsi="Times New Roman" w:cs="Times New Roman"/>
                <w:sz w:val="24"/>
                <w:szCs w:val="24"/>
              </w:rPr>
              <w:t xml:space="preserve"> edição de essências, corantes naturais ou artificiais, conservadores e edulcorantes.</w:t>
            </w:r>
          </w:p>
        </w:tc>
        <w:tc>
          <w:tcPr>
            <w:tcW w:w="3420"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C745BF">
                <w:rPr>
                  <w:rFonts w:ascii="Times New Roman" w:hAnsi="Times New Roman" w:cs="Times New Roman"/>
                  <w:sz w:val="24"/>
                  <w:szCs w:val="24"/>
                </w:rPr>
                <w:t>1 Kg</w:t>
              </w:r>
            </w:smartTag>
            <w:r w:rsidRPr="00C745BF">
              <w:rPr>
                <w:rFonts w:ascii="Times New Roman" w:hAnsi="Times New Roman" w:cs="Times New Roman"/>
                <w:sz w:val="24"/>
                <w:szCs w:val="24"/>
              </w:rPr>
              <w:t>.</w:t>
            </w:r>
          </w:p>
        </w:tc>
        <w:tc>
          <w:tcPr>
            <w:tcW w:w="1058" w:type="dxa"/>
          </w:tcPr>
          <w:p w:rsidR="00AF7BB3" w:rsidRPr="00C745BF" w:rsidRDefault="00AF7BB3" w:rsidP="00C745BF">
            <w:pPr>
              <w:autoSpaceDE w:val="0"/>
              <w:autoSpaceDN w:val="0"/>
              <w:adjustRightInd w:val="0"/>
              <w:spacing w:line="360" w:lineRule="auto"/>
              <w:jc w:val="both"/>
              <w:rPr>
                <w:rFonts w:ascii="Times New Roman" w:hAnsi="Times New Roman" w:cs="Times New Roman"/>
                <w:sz w:val="24"/>
                <w:szCs w:val="24"/>
              </w:rPr>
            </w:pPr>
            <w:r w:rsidRPr="00C745BF">
              <w:rPr>
                <w:rFonts w:ascii="Times New Roman" w:hAnsi="Times New Roman" w:cs="Times New Roman"/>
                <w:sz w:val="24"/>
                <w:szCs w:val="24"/>
              </w:rPr>
              <w:t>Kg</w:t>
            </w:r>
          </w:p>
        </w:tc>
      </w:tr>
    </w:tbl>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ESTIMATIVA DE QUANTITATIVO DE GÊNEROS ALIMENTÍCIOS A SEREM ADQUIRIDOS DA AGRICULTURA FAMILIAR E EMPREENDEDOR FAMILIAR RURAL</w:t>
      </w:r>
    </w:p>
    <w:tbl>
      <w:tblPr>
        <w:tblpPr w:leftFromText="141" w:rightFromText="141" w:vertAnchor="text" w:horzAnchor="margin" w:tblpX="-132" w:tblpY="121"/>
        <w:tblW w:w="9933" w:type="dxa"/>
        <w:tblLayout w:type="fixed"/>
        <w:tblCellMar>
          <w:left w:w="10" w:type="dxa"/>
          <w:right w:w="10" w:type="dxa"/>
        </w:tblCellMar>
        <w:tblLook w:val="0000"/>
      </w:tblPr>
      <w:tblGrid>
        <w:gridCol w:w="3792"/>
        <w:gridCol w:w="2871"/>
        <w:gridCol w:w="3270"/>
      </w:tblGrid>
      <w:tr w:rsidR="00AF7BB3" w:rsidRPr="00C745BF" w:rsidTr="00DD146A">
        <w:tc>
          <w:tcPr>
            <w:tcW w:w="3792" w:type="dxa"/>
            <w:tcBorders>
              <w:top w:val="single" w:sz="4" w:space="0" w:color="000000"/>
              <w:left w:val="single" w:sz="4" w:space="0" w:color="000000"/>
              <w:bottom w:val="single" w:sz="4" w:space="0" w:color="000000"/>
              <w:right w:val="nil"/>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GÊNEROS ALIMENTÍCIOS</w:t>
            </w:r>
          </w:p>
        </w:tc>
        <w:tc>
          <w:tcPr>
            <w:tcW w:w="2871" w:type="dxa"/>
            <w:tcBorders>
              <w:top w:val="single" w:sz="4" w:space="0" w:color="000000"/>
              <w:left w:val="single" w:sz="4" w:space="0" w:color="000000"/>
              <w:bottom w:val="single" w:sz="4" w:space="0" w:color="000000"/>
              <w:right w:val="nil"/>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QUANTITATIVO</w:t>
            </w:r>
          </w:p>
        </w:tc>
        <w:tc>
          <w:tcPr>
            <w:tcW w:w="3270" w:type="dxa"/>
            <w:tcBorders>
              <w:top w:val="single" w:sz="4" w:space="0" w:color="000000"/>
              <w:left w:val="single" w:sz="4" w:space="0" w:color="000000"/>
              <w:bottom w:val="single" w:sz="4" w:space="0" w:color="000000"/>
              <w:right w:val="single" w:sz="4" w:space="0" w:color="000000"/>
            </w:tcBorders>
            <w:vAlign w:val="center"/>
          </w:tcPr>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PREÇO MÉDIO PESQUISADO</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Abacaxi</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3,25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Abobora</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Banana</w:t>
            </w:r>
            <w:proofErr w:type="gramStart"/>
            <w:r w:rsidRPr="00C745BF">
              <w:rPr>
                <w:rFonts w:ascii="Times New Roman" w:hAnsi="Times New Roman" w:cs="Times New Roman"/>
                <w:sz w:val="24"/>
                <w:szCs w:val="24"/>
              </w:rPr>
              <w:t xml:space="preserve">  </w:t>
            </w:r>
            <w:proofErr w:type="gramEnd"/>
            <w:r w:rsidRPr="00C745BF">
              <w:rPr>
                <w:rFonts w:ascii="Times New Roman" w:hAnsi="Times New Roman" w:cs="Times New Roman"/>
                <w:sz w:val="24"/>
                <w:szCs w:val="24"/>
              </w:rPr>
              <w:t>Nanica</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60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2,69</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lastRenderedPageBreak/>
              <w:t xml:space="preserve">Beterraba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Cebola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2,40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Cenoura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1,70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Batata Doce</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2,40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Chuchu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proofErr w:type="gramStart"/>
            <w:r w:rsidRPr="00C745BF">
              <w:rPr>
                <w:rFonts w:ascii="Times New Roman" w:hAnsi="Times New Roman" w:cs="Times New Roman"/>
                <w:sz w:val="24"/>
                <w:szCs w:val="24"/>
              </w:rPr>
              <w:t>30Kg</w:t>
            </w:r>
            <w:proofErr w:type="gramEnd"/>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1,95</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Leite</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120 </w:t>
            </w:r>
            <w:proofErr w:type="spellStart"/>
            <w:r w:rsidRPr="00C745BF">
              <w:rPr>
                <w:rFonts w:ascii="Times New Roman" w:hAnsi="Times New Roman" w:cs="Times New Roman"/>
                <w:sz w:val="24"/>
                <w:szCs w:val="24"/>
              </w:rPr>
              <w:t>Lt</w:t>
            </w:r>
            <w:proofErr w:type="spellEnd"/>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1,80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Laranja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80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1,10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Mandioca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2,00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Milho verde in natura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3,60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Polpa de frutas</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200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0643A"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0,70</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Repolho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30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rPr>
                <w:rFonts w:ascii="Times New Roman" w:hAnsi="Times New Roman" w:cs="Times New Roman"/>
                <w:sz w:val="24"/>
                <w:szCs w:val="24"/>
              </w:rPr>
            </w:pPr>
            <w:r w:rsidRPr="00C745BF">
              <w:rPr>
                <w:rFonts w:ascii="Times New Roman" w:hAnsi="Times New Roman" w:cs="Times New Roman"/>
                <w:sz w:val="24"/>
                <w:szCs w:val="24"/>
              </w:rPr>
              <w:t xml:space="preserve"> 1,69</w:t>
            </w:r>
          </w:p>
        </w:tc>
      </w:tr>
      <w:tr w:rsidR="00AF7BB3" w:rsidRPr="00C745BF" w:rsidTr="00DD146A">
        <w:tc>
          <w:tcPr>
            <w:tcW w:w="3792"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Tomate </w:t>
            </w:r>
          </w:p>
        </w:tc>
        <w:tc>
          <w:tcPr>
            <w:tcW w:w="2871" w:type="dxa"/>
            <w:tcBorders>
              <w:top w:val="single" w:sz="4" w:space="0" w:color="000000"/>
              <w:left w:val="single" w:sz="4" w:space="0" w:color="000000"/>
              <w:bottom w:val="single" w:sz="4" w:space="0" w:color="000000"/>
              <w:right w:val="nil"/>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40 Kg</w:t>
            </w:r>
          </w:p>
        </w:tc>
        <w:tc>
          <w:tcPr>
            <w:tcW w:w="3270" w:type="dxa"/>
            <w:tcBorders>
              <w:top w:val="single" w:sz="4" w:space="0" w:color="000000"/>
              <w:left w:val="single" w:sz="4" w:space="0" w:color="000000"/>
              <w:bottom w:val="single" w:sz="4" w:space="0" w:color="000000"/>
              <w:right w:val="single" w:sz="4" w:space="0" w:color="000000"/>
            </w:tcBorders>
          </w:tcPr>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3,25</w:t>
            </w:r>
          </w:p>
        </w:tc>
      </w:tr>
    </w:tbl>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CONSELHO ESCOLAR DO COLÉGIO ESTADUAL ANTÔNIO JOSÉ DE OLIVEIRA</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MONTE ALEGRE DE GOIÁS,</w:t>
      </w:r>
      <w:r w:rsidR="00A0643A" w:rsidRPr="00C745BF">
        <w:rPr>
          <w:rFonts w:ascii="Times New Roman" w:hAnsi="Times New Roman" w:cs="Times New Roman"/>
          <w:b/>
          <w:bCs/>
          <w:sz w:val="24"/>
          <w:szCs w:val="24"/>
        </w:rPr>
        <w:t xml:space="preserve"> </w:t>
      </w:r>
      <w:r w:rsidR="00C745BF">
        <w:rPr>
          <w:rFonts w:ascii="Times New Roman" w:hAnsi="Times New Roman" w:cs="Times New Roman"/>
          <w:b/>
          <w:bCs/>
          <w:sz w:val="24"/>
          <w:szCs w:val="24"/>
        </w:rPr>
        <w:t>28 DE MARÇO</w:t>
      </w:r>
      <w:r w:rsidRPr="00C745BF">
        <w:rPr>
          <w:rFonts w:ascii="Times New Roman" w:hAnsi="Times New Roman" w:cs="Times New Roman"/>
          <w:b/>
          <w:bCs/>
          <w:sz w:val="24"/>
          <w:szCs w:val="24"/>
        </w:rPr>
        <w:t xml:space="preserve"> DE 2014</w:t>
      </w:r>
      <w:r w:rsidR="00C745BF">
        <w:rPr>
          <w:rFonts w:ascii="Times New Roman" w:hAnsi="Times New Roman" w:cs="Times New Roman"/>
          <w:b/>
          <w:bCs/>
          <w:sz w:val="24"/>
          <w:szCs w:val="24"/>
        </w:rPr>
        <w:t>.</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C745BF" w:rsidRDefault="00C745BF"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lastRenderedPageBreak/>
        <w:t>ANEXO III- MODELO DE PROJETO DE VENDA CONFORME ANEXO IV DA RESOLUÇÃO Nº26 DO FNDE, DE 17/06/2013.</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PROGRAMA NACIONAL DE ALIMENTAÇÃO ESCOLAR – PNAE</w:t>
      </w:r>
    </w:p>
    <w:p w:rsidR="00AF7BB3" w:rsidRPr="00C745BF" w:rsidRDefault="00AF7BB3" w:rsidP="00C745BF">
      <w:pPr>
        <w:widowControl w:val="0"/>
        <w:tabs>
          <w:tab w:val="left" w:pos="9072"/>
        </w:tabs>
        <w:autoSpaceDE w:val="0"/>
        <w:autoSpaceDN w:val="0"/>
        <w:adjustRightInd w:val="0"/>
        <w:spacing w:after="0" w:line="360" w:lineRule="auto"/>
        <w:ind w:right="-568"/>
        <w:jc w:val="center"/>
        <w:rPr>
          <w:rFonts w:ascii="Times New Roman" w:hAnsi="Times New Roman" w:cs="Times New Roman"/>
          <w:sz w:val="24"/>
          <w:szCs w:val="24"/>
        </w:rPr>
      </w:pPr>
      <w:r w:rsidRPr="00C745BF">
        <w:rPr>
          <w:rFonts w:ascii="Times New Roman" w:hAnsi="Times New Roman" w:cs="Times New Roman"/>
          <w:b/>
          <w:bCs/>
          <w:sz w:val="24"/>
          <w:szCs w:val="24"/>
        </w:rPr>
        <w:t>PROJETO DE VENDA DE GÊNEROS ALIMENTÍCIOS DA AGRICULTURA FAMILIAR PARA ALIMENTAÇÃO ESCOLAR</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 IDENTIFICAÇÃO DOS FORNECEDORES</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Identificação da Proposta de Atendimento ao Edital</w:t>
      </w:r>
      <w:r w:rsidR="00C745BF">
        <w:rPr>
          <w:rFonts w:ascii="Times New Roman" w:hAnsi="Times New Roman" w:cs="Times New Roman"/>
          <w:b/>
          <w:bCs/>
          <w:sz w:val="24"/>
          <w:szCs w:val="24"/>
        </w:rPr>
        <w:t xml:space="preserve"> da Chamada Pública nº 001</w:t>
      </w:r>
      <w:r w:rsidRPr="00C745BF">
        <w:rPr>
          <w:rFonts w:ascii="Times New Roman" w:hAnsi="Times New Roman" w:cs="Times New Roman"/>
          <w:b/>
          <w:bCs/>
          <w:sz w:val="24"/>
          <w:szCs w:val="24"/>
        </w:rPr>
        <w:t>/201</w:t>
      </w:r>
      <w:r w:rsidR="00C745BF">
        <w:rPr>
          <w:rFonts w:ascii="Times New Roman" w:hAnsi="Times New Roman" w:cs="Times New Roman"/>
          <w:b/>
          <w:bCs/>
          <w:sz w:val="24"/>
          <w:szCs w:val="24"/>
        </w:rPr>
        <w:t>4</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w:t>
      </w:r>
      <w:proofErr w:type="gramStart"/>
      <w:r w:rsidRPr="00C745BF">
        <w:rPr>
          <w:rFonts w:ascii="Times New Roman" w:hAnsi="Times New Roman" w:cs="Times New Roman"/>
          <w:b/>
          <w:bCs/>
          <w:sz w:val="24"/>
          <w:szCs w:val="24"/>
        </w:rPr>
        <w:t xml:space="preserve">  </w:t>
      </w:r>
      <w:proofErr w:type="gramEnd"/>
      <w:r w:rsidRPr="00C745BF">
        <w:rPr>
          <w:rFonts w:ascii="Times New Roman" w:hAnsi="Times New Roman" w:cs="Times New Roman"/>
          <w:b/>
          <w:bCs/>
          <w:sz w:val="24"/>
          <w:szCs w:val="24"/>
        </w:rPr>
        <w:t>Grupo 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1. Nome do Proponente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 2. CNPJ</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Endereço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4. Município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CEP</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6. Nome representante Legal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7.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8. DDD/Fone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9. Banco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10. Nº Agência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11. Nº Conta Corrente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A-</w:t>
      </w:r>
      <w:proofErr w:type="gramStart"/>
      <w:r w:rsidRPr="00C745BF">
        <w:rPr>
          <w:rFonts w:ascii="Times New Roman" w:hAnsi="Times New Roman" w:cs="Times New Roman"/>
          <w:b/>
          <w:bCs/>
          <w:sz w:val="24"/>
          <w:szCs w:val="24"/>
        </w:rPr>
        <w:t xml:space="preserve">  </w:t>
      </w:r>
      <w:proofErr w:type="gramEnd"/>
      <w:r w:rsidRPr="00C745BF">
        <w:rPr>
          <w:rFonts w:ascii="Times New Roman" w:hAnsi="Times New Roman" w:cs="Times New Roman"/>
          <w:b/>
          <w:bCs/>
          <w:sz w:val="24"/>
          <w:szCs w:val="24"/>
        </w:rPr>
        <w:t>Grupo Informal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1. Nome Proponente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2. CPF</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Endereço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4. Município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CEP</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6. Nome da Entidade Articuladora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7.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8. DDD/Fone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B- Fornecedores Participantes (Grupo Formal e Informal)</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lastRenderedPageBreak/>
        <w:t xml:space="preserve">1. Nome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2. CPF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 xml:space="preserve">3. DAP </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4. Nº Agência</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sz w:val="24"/>
          <w:szCs w:val="24"/>
        </w:rPr>
        <w:t>5. Nº Conta Corrente</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b/>
          <w:bCs/>
          <w:sz w:val="24"/>
          <w:szCs w:val="24"/>
        </w:rPr>
      </w:pP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r w:rsidRPr="00C745BF">
        <w:rPr>
          <w:rFonts w:ascii="Times New Roman" w:hAnsi="Times New Roman" w:cs="Times New Roman"/>
          <w:b/>
          <w:bCs/>
          <w:sz w:val="24"/>
          <w:szCs w:val="24"/>
        </w:rPr>
        <w:t xml:space="preserve">ANEXO IV – </w:t>
      </w:r>
      <w:r w:rsidRPr="00C745BF">
        <w:rPr>
          <w:rFonts w:ascii="Times New Roman" w:hAnsi="Times New Roman" w:cs="Times New Roman"/>
          <w:sz w:val="24"/>
          <w:szCs w:val="24"/>
        </w:rPr>
        <w:t xml:space="preserve">O Projeto de Venda de Gêneros Alimentícios da Agricultura Familiar para Alimentação Escolar está postado logo abaixo do Modelo de Edital de Chamada Pública, no </w:t>
      </w:r>
      <w:r w:rsidRPr="00C745BF">
        <w:rPr>
          <w:rFonts w:ascii="Times New Roman" w:hAnsi="Times New Roman" w:cs="Times New Roman"/>
          <w:i/>
          <w:iCs/>
          <w:sz w:val="24"/>
          <w:szCs w:val="24"/>
        </w:rPr>
        <w:t>site</w:t>
      </w:r>
      <w:r w:rsidRPr="00C745BF">
        <w:rPr>
          <w:rFonts w:ascii="Times New Roman" w:hAnsi="Times New Roman" w:cs="Times New Roman"/>
          <w:sz w:val="24"/>
          <w:szCs w:val="24"/>
        </w:rPr>
        <w:t xml:space="preserve"> da Secretaria de Estado da Educação.</w:t>
      </w:r>
    </w:p>
    <w:p w:rsidR="00AF7BB3" w:rsidRPr="00C745BF" w:rsidRDefault="00AF7BB3" w:rsidP="00C745BF">
      <w:pPr>
        <w:widowControl w:val="0"/>
        <w:tabs>
          <w:tab w:val="left" w:pos="9072"/>
        </w:tabs>
        <w:autoSpaceDE w:val="0"/>
        <w:autoSpaceDN w:val="0"/>
        <w:adjustRightInd w:val="0"/>
        <w:spacing w:after="0" w:line="360" w:lineRule="auto"/>
        <w:ind w:right="-568"/>
        <w:jc w:val="both"/>
        <w:rPr>
          <w:rFonts w:ascii="Times New Roman" w:hAnsi="Times New Roman" w:cs="Times New Roman"/>
          <w:sz w:val="24"/>
          <w:szCs w:val="24"/>
        </w:rPr>
      </w:pPr>
    </w:p>
    <w:p w:rsidR="00472CD2" w:rsidRPr="00C745BF" w:rsidRDefault="00472CD2" w:rsidP="00C745BF">
      <w:pPr>
        <w:tabs>
          <w:tab w:val="left" w:pos="9072"/>
        </w:tabs>
        <w:spacing w:line="360" w:lineRule="auto"/>
        <w:ind w:right="-568"/>
        <w:rPr>
          <w:rFonts w:ascii="Times New Roman" w:hAnsi="Times New Roman" w:cs="Times New Roman"/>
          <w:sz w:val="24"/>
          <w:szCs w:val="24"/>
        </w:rPr>
      </w:pPr>
    </w:p>
    <w:sectPr w:rsidR="00472CD2" w:rsidRPr="00C745BF" w:rsidSect="00472CD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BD9" w:rsidRDefault="00851BD9" w:rsidP="00AF7BB3">
      <w:pPr>
        <w:spacing w:after="0" w:line="240" w:lineRule="auto"/>
      </w:pPr>
      <w:r>
        <w:separator/>
      </w:r>
    </w:p>
  </w:endnote>
  <w:endnote w:type="continuationSeparator" w:id="0">
    <w:p w:rsidR="00851BD9" w:rsidRDefault="00851BD9" w:rsidP="00AF7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B3" w:rsidRPr="00A753A8" w:rsidRDefault="00AF7BB3" w:rsidP="00AF7BB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7BB3" w:rsidRPr="00A753A8" w:rsidRDefault="00AF7BB3" w:rsidP="00AF7BB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F7BB3" w:rsidRDefault="00AF7B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BD9" w:rsidRDefault="00851BD9" w:rsidP="00AF7BB3">
      <w:pPr>
        <w:spacing w:after="0" w:line="240" w:lineRule="auto"/>
      </w:pPr>
      <w:r>
        <w:separator/>
      </w:r>
    </w:p>
  </w:footnote>
  <w:footnote w:type="continuationSeparator" w:id="0">
    <w:p w:rsidR="00851BD9" w:rsidRDefault="00851BD9" w:rsidP="00AF7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B3" w:rsidRDefault="00AF7BB3">
    <w:pPr>
      <w:pStyle w:val="Cabealho"/>
    </w:pPr>
    <w:r>
      <w:rPr>
        <w:noProof/>
      </w:rPr>
      <w:drawing>
        <wp:anchor distT="0" distB="0" distL="114300" distR="114300" simplePos="0" relativeHeight="251658240" behindDoc="0" locked="0" layoutInCell="1" allowOverlap="1">
          <wp:simplePos x="0" y="0"/>
          <wp:positionH relativeFrom="column">
            <wp:posOffset>520065</wp:posOffset>
          </wp:positionH>
          <wp:positionV relativeFrom="paragraph">
            <wp:posOffset>-268605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AF7BB3"/>
    <w:rsid w:val="00091BDE"/>
    <w:rsid w:val="000A362F"/>
    <w:rsid w:val="00472CD2"/>
    <w:rsid w:val="00851BD9"/>
    <w:rsid w:val="008F2B31"/>
    <w:rsid w:val="00A0643A"/>
    <w:rsid w:val="00AF7BB3"/>
    <w:rsid w:val="00C745BF"/>
    <w:rsid w:val="00D107E1"/>
    <w:rsid w:val="00D75D32"/>
    <w:rsid w:val="00DD146A"/>
    <w:rsid w:val="00E500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F7B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7BB3"/>
    <w:rPr>
      <w:rFonts w:ascii="Tahoma" w:eastAsiaTheme="minorEastAsia" w:hAnsi="Tahoma" w:cs="Tahoma"/>
      <w:sz w:val="16"/>
      <w:szCs w:val="16"/>
      <w:lang w:eastAsia="pt-BR"/>
    </w:rPr>
  </w:style>
  <w:style w:type="paragraph" w:styleId="Cabealho">
    <w:name w:val="header"/>
    <w:basedOn w:val="Normal"/>
    <w:link w:val="CabealhoChar"/>
    <w:uiPriority w:val="99"/>
    <w:semiHidden/>
    <w:unhideWhenUsed/>
    <w:rsid w:val="00AF7BB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F7BB3"/>
    <w:rPr>
      <w:rFonts w:eastAsiaTheme="minorEastAsia"/>
      <w:lang w:eastAsia="pt-BR"/>
    </w:rPr>
  </w:style>
  <w:style w:type="paragraph" w:styleId="Rodap">
    <w:name w:val="footer"/>
    <w:basedOn w:val="Normal"/>
    <w:link w:val="RodapChar"/>
    <w:unhideWhenUsed/>
    <w:rsid w:val="00AF7BB3"/>
    <w:pPr>
      <w:tabs>
        <w:tab w:val="center" w:pos="4252"/>
        <w:tab w:val="right" w:pos="8504"/>
      </w:tabs>
      <w:spacing w:after="0" w:line="240" w:lineRule="auto"/>
    </w:pPr>
  </w:style>
  <w:style w:type="character" w:customStyle="1" w:styleId="RodapChar">
    <w:name w:val="Rodapé Char"/>
    <w:basedOn w:val="Fontepargpadro"/>
    <w:link w:val="Rodap"/>
    <w:rsid w:val="00AF7BB3"/>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andra.ssantos\AppData\Local\Microsoft\Windows\Temporary%20Internet%20Files\Content.IE5\SCY9XLVJ\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3227</Words>
  <Characters>17432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2014-03-28T20:36:00Z</dcterms:created>
  <dcterms:modified xsi:type="dcterms:W3CDTF">2014-03-28T20:36:00Z</dcterms:modified>
</cp:coreProperties>
</file>