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Pr="00C33D67"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AF040F">
        <w:rPr>
          <w:b/>
        </w:rPr>
        <w:t>002</w:t>
      </w:r>
      <w:r w:rsidR="00384F59" w:rsidRPr="00C33D67">
        <w:rPr>
          <w:b/>
        </w:rPr>
        <w:t>/201</w:t>
      </w:r>
      <w:r w:rsidR="005D15B0" w:rsidRPr="00C33D67">
        <w:rPr>
          <w:b/>
        </w:rPr>
        <w:t>4</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653427">
        <w:rPr>
          <w:lang w:val="pt-PT"/>
        </w:rPr>
        <w:t xml:space="preserve"> Alcides Rodrigues da Silva</w:t>
      </w:r>
      <w:r w:rsidR="00B86A1F" w:rsidRPr="00C33D67">
        <w:rPr>
          <w:lang w:val="pt-PT"/>
        </w:rPr>
        <w:t xml:space="preserve"> </w:t>
      </w:r>
      <w:r w:rsidR="002C6FB4" w:rsidRPr="00C33D67">
        <w:rPr>
          <w:lang w:val="pt-PT"/>
        </w:rPr>
        <w:t>da Unidade Escolar</w:t>
      </w:r>
      <w:r w:rsidR="004033EA" w:rsidRPr="00C33D67">
        <w:rPr>
          <w:lang w:val="pt-PT"/>
        </w:rPr>
        <w:t xml:space="preserve"> </w:t>
      </w:r>
      <w:r w:rsidR="004033EA" w:rsidRPr="00A77FDD">
        <w:rPr>
          <w:b/>
          <w:lang w:val="pt-PT"/>
        </w:rPr>
        <w:t>Escola Estadual</w:t>
      </w:r>
      <w:r w:rsidR="00B86A1F" w:rsidRPr="00A77FDD">
        <w:rPr>
          <w:b/>
          <w:lang w:val="pt-PT"/>
        </w:rPr>
        <w:t xml:space="preserve"> </w:t>
      </w:r>
      <w:r w:rsidR="00653427" w:rsidRPr="00A77FDD">
        <w:rPr>
          <w:b/>
          <w:lang w:val="pt-PT"/>
        </w:rPr>
        <w:t>Alcides Rodrigues da Silva</w:t>
      </w:r>
      <w:r w:rsidR="004033EA" w:rsidRPr="00C33D67">
        <w:rPr>
          <w:lang w:val="pt-PT"/>
        </w:rPr>
        <w:t>,</w:t>
      </w:r>
      <w:r w:rsidR="00B86A1F" w:rsidRPr="00C33D6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7C3B8C">
        <w:rPr>
          <w:lang w:val="pt-PT"/>
        </w:rPr>
        <w:t xml:space="preserve"> CRISTIANE DIAS TAVARES</w:t>
      </w:r>
      <w:r w:rsidR="004033EA" w:rsidRPr="00C33D67">
        <w:rPr>
          <w:lang w:val="pt-PT"/>
        </w:rPr>
        <w:t>, PROFESSORA</w:t>
      </w:r>
      <w:r w:rsidR="002C6FB4" w:rsidRPr="00C33D67">
        <w:rPr>
          <w:color w:val="FF0000"/>
          <w:lang w:val="pt-PT"/>
        </w:rPr>
        <w:t xml:space="preserve"> </w:t>
      </w:r>
      <w:r w:rsidR="005D15B0" w:rsidRPr="00C33D67">
        <w:rPr>
          <w:lang w:val="pt-PT"/>
        </w:rPr>
        <w:t>inscrito (a) n</w:t>
      </w:r>
      <w:r w:rsidR="007C3B8C">
        <w:rPr>
          <w:lang w:val="pt-PT"/>
        </w:rPr>
        <w:t>o CPF/MF sob o nº 841.935.141-53</w:t>
      </w:r>
      <w:r w:rsidR="002C6FB4" w:rsidRPr="00C33D67">
        <w:rPr>
          <w:lang w:val="pt-PT"/>
        </w:rPr>
        <w:t xml:space="preserve"> Carteira de Identidade nº</w:t>
      </w:r>
      <w:r w:rsidR="00861FBB" w:rsidRPr="00C33D67">
        <w:rPr>
          <w:lang w:val="pt-PT"/>
        </w:rPr>
        <w:t xml:space="preserve"> </w:t>
      </w:r>
      <w:r w:rsidR="007C3B8C">
        <w:rPr>
          <w:lang w:val="pt-PT"/>
        </w:rPr>
        <w:t>3797705</w:t>
      </w:r>
      <w:r w:rsidR="005D15B0" w:rsidRPr="00C33D67">
        <w:rPr>
          <w:lang w:val="pt-PT"/>
        </w:rPr>
        <w:t xml:space="preserve"> DGPC</w:t>
      </w:r>
      <w:r w:rsidR="007C3B8C">
        <w:rPr>
          <w:lang w:val="pt-PT"/>
        </w:rPr>
        <w:t>/GO</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7C3B8C">
        <w:rPr>
          <w:lang w:val="pt-PT"/>
        </w:rPr>
        <w:t xml:space="preserve"> de 17 de junho de 2009</w:t>
      </w:r>
      <w:r w:rsidR="00135852" w:rsidRPr="00C33D67">
        <w:rPr>
          <w:lang w:val="pt-PT"/>
        </w:rPr>
        <w:t>,</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AF040F">
        <w:rPr>
          <w:b/>
          <w:lang w:val="pt-PT"/>
        </w:rPr>
        <w:t>05/05</w:t>
      </w:r>
      <w:r w:rsidR="007C3B8C">
        <w:rPr>
          <w:b/>
          <w:lang w:val="pt-PT"/>
        </w:rPr>
        <w:t>/2014 à 27/06</w:t>
      </w:r>
      <w:r w:rsidR="005D15B0" w:rsidRPr="00C33D67">
        <w:rPr>
          <w:b/>
          <w:lang w:val="pt-PT"/>
        </w:rPr>
        <w:t>/2014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A77FDD">
        <w:rPr>
          <w:b/>
          <w:lang w:val="pt-PT"/>
        </w:rPr>
        <w:t>20</w:t>
      </w:r>
      <w:r w:rsidR="007C3B8C">
        <w:rPr>
          <w:b/>
          <w:lang w:val="pt-PT"/>
        </w:rPr>
        <w:t>/05</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653427">
        <w:rPr>
          <w:lang w:val="pt-PT"/>
        </w:rPr>
        <w:t xml:space="preserve"> Alcides Rodrigues da Silva</w:t>
      </w:r>
      <w:r w:rsidR="005D15B0" w:rsidRPr="00C33D67">
        <w:rPr>
          <w:lang w:val="pt-PT"/>
        </w:rPr>
        <w:t xml:space="preserve"> da Unidade Escolar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lastRenderedPageBreak/>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lastRenderedPageBreak/>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w:t>
      </w:r>
      <w:r w:rsidR="005D15B0" w:rsidRPr="00A77FDD">
        <w:rPr>
          <w:b/>
          <w:lang w:val="pt-PT"/>
        </w:rPr>
        <w:t>Escola Est</w:t>
      </w:r>
      <w:r w:rsidR="00653427" w:rsidRPr="00A77FDD">
        <w:rPr>
          <w:b/>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lastRenderedPageBreak/>
        <w:t>8.</w:t>
      </w:r>
      <w:r w:rsidR="000500FB" w:rsidRPr="00C33D67">
        <w:rPr>
          <w:b/>
        </w:rPr>
        <w:t>5</w:t>
      </w:r>
      <w:r w:rsidRPr="00C33D67">
        <w:t xml:space="preserve"> </w:t>
      </w:r>
      <w:r w:rsidR="00B5565C" w:rsidRPr="00C33D67">
        <w:t>O preço de compra dos gêneros alimentícios será o menor preço apresentado pelos proponentes;</w:t>
      </w: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lastRenderedPageBreak/>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7C3B8C" w:rsidRPr="00A77FDD">
        <w:rPr>
          <w:b/>
        </w:rPr>
        <w:t>002</w:t>
      </w:r>
      <w:r w:rsidRPr="00A77FDD">
        <w:rPr>
          <w:b/>
        </w:rPr>
        <w:t>/201</w:t>
      </w:r>
      <w:r w:rsidR="000725A4" w:rsidRPr="00A77FDD">
        <w:rPr>
          <w:b/>
        </w:rPr>
        <w:t>4</w:t>
      </w:r>
      <w:r w:rsidR="00DE472D" w:rsidRPr="00A77FDD">
        <w:rPr>
          <w:b/>
        </w:rPr>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D0563D" w:rsidRPr="00A77FDD">
        <w:rPr>
          <w:b/>
        </w:rPr>
        <w:t>(</w:t>
      </w:r>
      <w:r w:rsidR="00C33D67" w:rsidRPr="00A77FDD">
        <w:rPr>
          <w:b/>
        </w:rPr>
        <w:t>0</w:t>
      </w:r>
      <w:r w:rsidR="00653427" w:rsidRPr="00A77FDD">
        <w:rPr>
          <w:b/>
        </w:rPr>
        <w:t>2) dois</w:t>
      </w:r>
      <w:r w:rsidR="00D0563D" w:rsidRPr="00A77FDD">
        <w:rPr>
          <w:b/>
        </w:rPr>
        <w:t xml:space="preserve"> meses</w:t>
      </w:r>
      <w:r w:rsidRPr="00C33D67">
        <w:t xml:space="preserve">, período este compreendido </w:t>
      </w:r>
      <w:r w:rsidRPr="00C33D67">
        <w:rPr>
          <w:b/>
        </w:rPr>
        <w:t>de</w:t>
      </w:r>
      <w:r w:rsidR="008231D9" w:rsidRPr="00C33D67">
        <w:rPr>
          <w:b/>
        </w:rPr>
        <w:t xml:space="preserve"> </w:t>
      </w:r>
      <w:r w:rsidR="007C3B8C">
        <w:rPr>
          <w:b/>
        </w:rPr>
        <w:t>05/05/2014 a 27/06</w:t>
      </w:r>
      <w:r w:rsidR="000725A4" w:rsidRPr="00C33D67">
        <w:rPr>
          <w:b/>
        </w:rPr>
        <w:t>/2014.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lastRenderedPageBreak/>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17178C">
        <w:rPr>
          <w:b/>
        </w:rPr>
        <w:t>05/05</w:t>
      </w:r>
      <w:r w:rsidR="008231D9" w:rsidRPr="00C33D67">
        <w:rPr>
          <w:b/>
        </w:rPr>
        <w:t>/2</w:t>
      </w:r>
      <w:r w:rsidR="0017178C">
        <w:rPr>
          <w:b/>
        </w:rPr>
        <w:t>014 a 27/06</w:t>
      </w:r>
      <w:r w:rsidR="008231D9" w:rsidRPr="00C33D67">
        <w:rPr>
          <w:b/>
        </w:rPr>
        <w:t>/2014.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lastRenderedPageBreak/>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17178C" w:rsidP="00C33D67">
      <w:pPr>
        <w:autoSpaceDE w:val="0"/>
        <w:autoSpaceDN w:val="0"/>
        <w:adjustRightInd w:val="0"/>
        <w:spacing w:line="360" w:lineRule="auto"/>
        <w:jc w:val="center"/>
      </w:pPr>
      <w:r>
        <w:t>CRISTIANE DIAS TAVARES</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Pr="00A77FDD" w:rsidRDefault="00E509BA" w:rsidP="00A77FDD">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lastRenderedPageBreak/>
              <w:t>Mandioca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E45115" w:rsidP="00C33D67">
            <w:pPr>
              <w:autoSpaceDE w:val="0"/>
              <w:autoSpaceDN w:val="0"/>
              <w:adjustRightInd w:val="0"/>
              <w:spacing w:line="360" w:lineRule="auto"/>
              <w:jc w:val="both"/>
            </w:pPr>
            <w:r>
              <w:t>Dz</w:t>
            </w:r>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17178C" w:rsidRPr="00C33D67" w:rsidRDefault="0017178C" w:rsidP="00C33D67">
      <w:pPr>
        <w:autoSpaceDE w:val="0"/>
        <w:autoSpaceDN w:val="0"/>
        <w:adjustRightInd w:val="0"/>
        <w:spacing w:line="360" w:lineRule="auto"/>
        <w:rPr>
          <w:b/>
          <w:bCs/>
        </w:rPr>
      </w:pPr>
    </w:p>
    <w:p w:rsidR="00031303" w:rsidRDefault="00E509BA" w:rsidP="00FB4F4F">
      <w:pPr>
        <w:autoSpaceDE w:val="0"/>
        <w:autoSpaceDN w:val="0"/>
        <w:adjustRightInd w:val="0"/>
        <w:spacing w:line="360" w:lineRule="auto"/>
        <w:jc w:val="center"/>
        <w:rPr>
          <w:b/>
          <w:bCs/>
        </w:rPr>
      </w:pPr>
      <w:r w:rsidRPr="00C33D67">
        <w:rPr>
          <w:b/>
          <w:bCs/>
        </w:rPr>
        <w:t xml:space="preserve">ESTIMATIVA DE QUANTITATIVO DE GÊNEROS ALIMENTÍCIOS A SEREM ADQUIRIDOS DA AGRICULTURA FAMILIAR E EMPREENDEDOR FAMILIAR RURAL </w:t>
      </w:r>
    </w:p>
    <w:p w:rsidR="00A77FDD" w:rsidRDefault="00A77FDD" w:rsidP="00FB4F4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F4F" w:rsidRPr="00C33D67" w:rsidTr="00245BE1">
        <w:tc>
          <w:tcPr>
            <w:tcW w:w="3652"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GÊNEROS ALIMENTÍCIOS</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QUANTITATIVO</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PREÇO MÉDIO PESQUISADO</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doce </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rsidRPr="00C33D67">
              <w:t>4,29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inglesa </w:t>
            </w:r>
          </w:p>
        </w:tc>
        <w:tc>
          <w:tcPr>
            <w:tcW w:w="2977" w:type="dxa"/>
          </w:tcPr>
          <w:p w:rsidR="00FB4F4F" w:rsidRPr="003B0323" w:rsidRDefault="00FB4F4F" w:rsidP="00245BE1">
            <w:pPr>
              <w:autoSpaceDE w:val="0"/>
              <w:autoSpaceDN w:val="0"/>
              <w:adjustRightInd w:val="0"/>
            </w:pPr>
            <w:r w:rsidRPr="003B0323">
              <w:t>4 Kg</w:t>
            </w:r>
          </w:p>
        </w:tc>
        <w:tc>
          <w:tcPr>
            <w:tcW w:w="2977" w:type="dxa"/>
          </w:tcPr>
          <w:p w:rsidR="00FB4F4F" w:rsidRPr="00C33D67" w:rsidRDefault="00FB4F4F" w:rsidP="00245BE1">
            <w:pPr>
              <w:autoSpaceDE w:val="0"/>
              <w:autoSpaceDN w:val="0"/>
              <w:adjustRightInd w:val="0"/>
              <w:spacing w:line="360" w:lineRule="auto"/>
            </w:pPr>
            <w:r>
              <w:t>4,69</w:t>
            </w:r>
          </w:p>
        </w:tc>
      </w:tr>
      <w:tr w:rsidR="00FB4F4F" w:rsidRPr="00C33D67" w:rsidTr="00245BE1">
        <w:tc>
          <w:tcPr>
            <w:tcW w:w="3652" w:type="dxa"/>
          </w:tcPr>
          <w:p w:rsidR="00FB4F4F" w:rsidRPr="003B0323" w:rsidRDefault="00FB4F4F" w:rsidP="00245BE1">
            <w:pPr>
              <w:autoSpaceDE w:val="0"/>
              <w:autoSpaceDN w:val="0"/>
              <w:adjustRightInd w:val="0"/>
            </w:pPr>
            <w:r w:rsidRPr="003B0323">
              <w:t>Banana prata</w:t>
            </w:r>
          </w:p>
        </w:tc>
        <w:tc>
          <w:tcPr>
            <w:tcW w:w="2977" w:type="dxa"/>
          </w:tcPr>
          <w:p w:rsidR="00FB4F4F" w:rsidRPr="003B0323" w:rsidRDefault="00FB4F4F" w:rsidP="00245BE1">
            <w:pPr>
              <w:autoSpaceDE w:val="0"/>
              <w:autoSpaceDN w:val="0"/>
              <w:adjustRightInd w:val="0"/>
            </w:pPr>
            <w:r w:rsidRPr="003B0323">
              <w:t>323.661 Kg</w:t>
            </w:r>
          </w:p>
        </w:tc>
        <w:tc>
          <w:tcPr>
            <w:tcW w:w="2977" w:type="dxa"/>
          </w:tcPr>
          <w:p w:rsidR="00FB4F4F" w:rsidRPr="00C33D67" w:rsidRDefault="00FB4F4F" w:rsidP="00245BE1">
            <w:pPr>
              <w:autoSpaceDE w:val="0"/>
              <w:autoSpaceDN w:val="0"/>
              <w:adjustRightInd w:val="0"/>
              <w:spacing w:line="360" w:lineRule="auto"/>
            </w:pPr>
            <w:r>
              <w:t>3,49</w:t>
            </w:r>
          </w:p>
        </w:tc>
      </w:tr>
      <w:tr w:rsidR="00FB4F4F" w:rsidRPr="00C33D67" w:rsidTr="00245BE1">
        <w:tc>
          <w:tcPr>
            <w:tcW w:w="3652" w:type="dxa"/>
          </w:tcPr>
          <w:p w:rsidR="00FB4F4F" w:rsidRPr="003B0323" w:rsidRDefault="00FB4F4F" w:rsidP="00245BE1">
            <w:pPr>
              <w:autoSpaceDE w:val="0"/>
              <w:autoSpaceDN w:val="0"/>
              <w:adjustRightInd w:val="0"/>
            </w:pPr>
            <w:r w:rsidRPr="003B0323">
              <w:t>Cenoura</w:t>
            </w:r>
          </w:p>
        </w:tc>
        <w:tc>
          <w:tcPr>
            <w:tcW w:w="2977" w:type="dxa"/>
          </w:tcPr>
          <w:p w:rsidR="00FB4F4F" w:rsidRPr="003B0323" w:rsidRDefault="00FB4F4F" w:rsidP="00245BE1">
            <w:pPr>
              <w:autoSpaceDE w:val="0"/>
              <w:autoSpaceDN w:val="0"/>
              <w:adjustRightInd w:val="0"/>
            </w:pPr>
            <w:r w:rsidRPr="003B0323">
              <w:t>3.840Kg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Cebola </w:t>
            </w:r>
          </w:p>
        </w:tc>
        <w:tc>
          <w:tcPr>
            <w:tcW w:w="2977" w:type="dxa"/>
          </w:tcPr>
          <w:p w:rsidR="00FB4F4F" w:rsidRPr="003B0323" w:rsidRDefault="00FB4F4F" w:rsidP="00245BE1">
            <w:pPr>
              <w:autoSpaceDE w:val="0"/>
              <w:autoSpaceDN w:val="0"/>
              <w:adjustRightInd w:val="0"/>
            </w:pPr>
            <w:r w:rsidRPr="003B0323">
              <w:t>25 Kg</w:t>
            </w:r>
          </w:p>
        </w:tc>
        <w:tc>
          <w:tcPr>
            <w:tcW w:w="2977" w:type="dxa"/>
          </w:tcPr>
          <w:p w:rsidR="00FB4F4F" w:rsidRPr="00C33D67" w:rsidRDefault="00FB4F4F" w:rsidP="00245BE1">
            <w:pPr>
              <w:autoSpaceDE w:val="0"/>
              <w:autoSpaceDN w:val="0"/>
              <w:adjustRightInd w:val="0"/>
              <w:spacing w:line="360" w:lineRule="auto"/>
            </w:pPr>
            <w:r w:rsidRPr="00C33D67">
              <w:t>2,89</w:t>
            </w:r>
          </w:p>
        </w:tc>
      </w:tr>
      <w:tr w:rsidR="00FB4F4F" w:rsidRPr="00C33D67" w:rsidTr="00245BE1">
        <w:tc>
          <w:tcPr>
            <w:tcW w:w="3652" w:type="dxa"/>
          </w:tcPr>
          <w:p w:rsidR="00FB4F4F" w:rsidRPr="003B0323" w:rsidRDefault="00FB4F4F" w:rsidP="00245BE1">
            <w:pPr>
              <w:autoSpaceDE w:val="0"/>
              <w:autoSpaceDN w:val="0"/>
              <w:adjustRightInd w:val="0"/>
            </w:pPr>
            <w:r w:rsidRPr="003B0323">
              <w:t>Alho</w:t>
            </w:r>
          </w:p>
        </w:tc>
        <w:tc>
          <w:tcPr>
            <w:tcW w:w="2977" w:type="dxa"/>
          </w:tcPr>
          <w:p w:rsidR="00FB4F4F" w:rsidRPr="003B0323" w:rsidRDefault="00FB4F4F" w:rsidP="00245BE1">
            <w:pPr>
              <w:autoSpaceDE w:val="0"/>
              <w:autoSpaceDN w:val="0"/>
              <w:adjustRightInd w:val="0"/>
            </w:pPr>
            <w:r w:rsidRPr="003B0323">
              <w:t>5.700 Kg</w:t>
            </w:r>
          </w:p>
        </w:tc>
        <w:tc>
          <w:tcPr>
            <w:tcW w:w="2977" w:type="dxa"/>
          </w:tcPr>
          <w:p w:rsidR="00FB4F4F" w:rsidRPr="00C33D67" w:rsidRDefault="00FB4F4F" w:rsidP="00245BE1">
            <w:pPr>
              <w:autoSpaceDE w:val="0"/>
              <w:autoSpaceDN w:val="0"/>
              <w:adjustRightInd w:val="0"/>
              <w:spacing w:line="360" w:lineRule="auto"/>
            </w:pPr>
            <w:r>
              <w:t>12,90</w:t>
            </w:r>
          </w:p>
        </w:tc>
      </w:tr>
      <w:tr w:rsidR="00FB4F4F" w:rsidRPr="00C33D67" w:rsidTr="00245BE1">
        <w:tc>
          <w:tcPr>
            <w:tcW w:w="3652" w:type="dxa"/>
          </w:tcPr>
          <w:p w:rsidR="00FB4F4F" w:rsidRPr="003B0323" w:rsidRDefault="00FB4F4F" w:rsidP="00245BE1">
            <w:pPr>
              <w:autoSpaceDE w:val="0"/>
              <w:autoSpaceDN w:val="0"/>
              <w:adjustRightInd w:val="0"/>
            </w:pPr>
            <w:r w:rsidRPr="003B0323">
              <w:t>Repolho</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Laranja </w:t>
            </w:r>
          </w:p>
        </w:tc>
        <w:tc>
          <w:tcPr>
            <w:tcW w:w="2977" w:type="dxa"/>
          </w:tcPr>
          <w:p w:rsidR="00FB4F4F" w:rsidRPr="003B0323" w:rsidRDefault="00FB4F4F" w:rsidP="00245BE1">
            <w:pPr>
              <w:autoSpaceDE w:val="0"/>
              <w:autoSpaceDN w:val="0"/>
              <w:adjustRightInd w:val="0"/>
            </w:pPr>
            <w:r w:rsidRPr="003B0323">
              <w:t>300 Kg</w:t>
            </w:r>
          </w:p>
        </w:tc>
        <w:tc>
          <w:tcPr>
            <w:tcW w:w="2977" w:type="dxa"/>
          </w:tcPr>
          <w:p w:rsidR="00FB4F4F" w:rsidRPr="00C33D67" w:rsidRDefault="00FB4F4F" w:rsidP="00245BE1">
            <w:pPr>
              <w:autoSpaceDE w:val="0"/>
              <w:autoSpaceDN w:val="0"/>
              <w:adjustRightInd w:val="0"/>
              <w:spacing w:line="360" w:lineRule="auto"/>
            </w:pPr>
            <w:r>
              <w:t>1,99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Mandioca </w:t>
            </w:r>
          </w:p>
        </w:tc>
        <w:tc>
          <w:tcPr>
            <w:tcW w:w="2977" w:type="dxa"/>
          </w:tcPr>
          <w:p w:rsidR="00FB4F4F" w:rsidRPr="003B0323" w:rsidRDefault="00FB4F4F" w:rsidP="00245BE1">
            <w:pPr>
              <w:autoSpaceDE w:val="0"/>
              <w:autoSpaceDN w:val="0"/>
              <w:adjustRightInd w:val="0"/>
            </w:pPr>
            <w:r w:rsidRPr="003B0323">
              <w:t>4.894 Kg</w:t>
            </w:r>
          </w:p>
        </w:tc>
        <w:tc>
          <w:tcPr>
            <w:tcW w:w="2977" w:type="dxa"/>
          </w:tcPr>
          <w:p w:rsidR="00FB4F4F" w:rsidRPr="00C33D67" w:rsidRDefault="00FB4F4F" w:rsidP="00245BE1">
            <w:pPr>
              <w:autoSpaceDE w:val="0"/>
              <w:autoSpaceDN w:val="0"/>
              <w:adjustRightInd w:val="0"/>
              <w:spacing w:line="360" w:lineRule="auto"/>
            </w:pPr>
            <w:r>
              <w:t>3,89</w:t>
            </w:r>
          </w:p>
        </w:tc>
      </w:tr>
      <w:tr w:rsidR="00FB4F4F" w:rsidRPr="00C33D67" w:rsidTr="00245BE1">
        <w:tc>
          <w:tcPr>
            <w:tcW w:w="3652" w:type="dxa"/>
          </w:tcPr>
          <w:p w:rsidR="00FB4F4F" w:rsidRPr="003B0323" w:rsidRDefault="00FB4F4F" w:rsidP="00245BE1">
            <w:pPr>
              <w:autoSpaceDE w:val="0"/>
              <w:autoSpaceDN w:val="0"/>
              <w:adjustRightInd w:val="0"/>
            </w:pPr>
            <w:r w:rsidRPr="003B0323">
              <w:t>Ovos</w:t>
            </w:r>
          </w:p>
        </w:tc>
        <w:tc>
          <w:tcPr>
            <w:tcW w:w="2977" w:type="dxa"/>
          </w:tcPr>
          <w:p w:rsidR="00FB4F4F" w:rsidRPr="003B0323" w:rsidRDefault="00FB4F4F" w:rsidP="00245BE1">
            <w:pPr>
              <w:autoSpaceDE w:val="0"/>
              <w:autoSpaceDN w:val="0"/>
              <w:adjustRightInd w:val="0"/>
            </w:pPr>
            <w:proofErr w:type="gramStart"/>
            <w:r w:rsidRPr="003B0323">
              <w:t>2</w:t>
            </w:r>
            <w:proofErr w:type="gramEnd"/>
            <w:r w:rsidRPr="003B0323">
              <w:t xml:space="preserve"> DZ</w:t>
            </w:r>
          </w:p>
        </w:tc>
        <w:tc>
          <w:tcPr>
            <w:tcW w:w="2977" w:type="dxa"/>
          </w:tcPr>
          <w:p w:rsidR="00FB4F4F" w:rsidRPr="00C33D67" w:rsidRDefault="00FB4F4F" w:rsidP="00245BE1">
            <w:pPr>
              <w:autoSpaceDE w:val="0"/>
              <w:autoSpaceDN w:val="0"/>
              <w:adjustRightInd w:val="0"/>
              <w:spacing w:line="360" w:lineRule="auto"/>
            </w:pPr>
            <w:r>
              <w:t>4,89</w:t>
            </w:r>
          </w:p>
        </w:tc>
      </w:tr>
      <w:tr w:rsidR="00FB4F4F" w:rsidRPr="00C33D67" w:rsidTr="00245BE1">
        <w:tc>
          <w:tcPr>
            <w:tcW w:w="3652" w:type="dxa"/>
          </w:tcPr>
          <w:p w:rsidR="00FB4F4F" w:rsidRPr="003B0323" w:rsidRDefault="00FB4F4F" w:rsidP="00245BE1">
            <w:pPr>
              <w:autoSpaceDE w:val="0"/>
              <w:autoSpaceDN w:val="0"/>
              <w:adjustRightInd w:val="0"/>
            </w:pPr>
            <w:r w:rsidRPr="003B0323">
              <w:t>Farinha de biju</w:t>
            </w:r>
          </w:p>
        </w:tc>
        <w:tc>
          <w:tcPr>
            <w:tcW w:w="2977" w:type="dxa"/>
          </w:tcPr>
          <w:p w:rsidR="00FB4F4F" w:rsidRPr="003B0323" w:rsidRDefault="00FB4F4F" w:rsidP="00245BE1">
            <w:pPr>
              <w:autoSpaceDE w:val="0"/>
              <w:autoSpaceDN w:val="0"/>
              <w:adjustRightInd w:val="0"/>
            </w:pPr>
            <w:r w:rsidRPr="003B0323">
              <w:t>1 Kg</w:t>
            </w:r>
          </w:p>
        </w:tc>
        <w:tc>
          <w:tcPr>
            <w:tcW w:w="2977" w:type="dxa"/>
          </w:tcPr>
          <w:p w:rsidR="00FB4F4F" w:rsidRPr="00C33D67" w:rsidRDefault="00FB4F4F" w:rsidP="00245BE1">
            <w:pPr>
              <w:autoSpaceDE w:val="0"/>
              <w:autoSpaceDN w:val="0"/>
              <w:adjustRightInd w:val="0"/>
              <w:spacing w:line="360" w:lineRule="auto"/>
            </w:pPr>
            <w:r>
              <w:t>7,00</w:t>
            </w:r>
          </w:p>
        </w:tc>
      </w:tr>
      <w:tr w:rsidR="00FB4F4F" w:rsidRPr="00C33D67" w:rsidTr="00245BE1">
        <w:tc>
          <w:tcPr>
            <w:tcW w:w="3652" w:type="dxa"/>
          </w:tcPr>
          <w:p w:rsidR="00FB4F4F" w:rsidRPr="003B0323" w:rsidRDefault="00FB4F4F" w:rsidP="00245BE1">
            <w:pPr>
              <w:autoSpaceDE w:val="0"/>
              <w:autoSpaceDN w:val="0"/>
              <w:adjustRightInd w:val="0"/>
              <w:jc w:val="both"/>
              <w:rPr>
                <w:b/>
                <w:bCs/>
              </w:rPr>
            </w:pPr>
            <w:r w:rsidRPr="003B0323">
              <w:lastRenderedPageBreak/>
              <w:t>Mamão</w:t>
            </w:r>
          </w:p>
        </w:tc>
        <w:tc>
          <w:tcPr>
            <w:tcW w:w="2977" w:type="dxa"/>
          </w:tcPr>
          <w:p w:rsidR="00FB4F4F" w:rsidRPr="003B0323" w:rsidRDefault="00FB4F4F" w:rsidP="00245BE1">
            <w:pPr>
              <w:autoSpaceDE w:val="0"/>
              <w:autoSpaceDN w:val="0"/>
              <w:adjustRightInd w:val="0"/>
              <w:jc w:val="both"/>
              <w:rPr>
                <w:bCs/>
              </w:rPr>
            </w:pPr>
            <w:r w:rsidRPr="003B0323">
              <w:rPr>
                <w:bCs/>
              </w:rPr>
              <w:t>225 Kg</w:t>
            </w:r>
          </w:p>
        </w:tc>
        <w:tc>
          <w:tcPr>
            <w:tcW w:w="2977" w:type="dxa"/>
          </w:tcPr>
          <w:p w:rsidR="00FB4F4F" w:rsidRPr="00C33D67" w:rsidRDefault="00FB4F4F" w:rsidP="00245BE1">
            <w:pPr>
              <w:autoSpaceDE w:val="0"/>
              <w:autoSpaceDN w:val="0"/>
              <w:adjustRightInd w:val="0"/>
              <w:spacing w:line="360" w:lineRule="auto"/>
            </w:pPr>
            <w:r>
              <w:t>2,99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Melancia</w:t>
            </w:r>
          </w:p>
        </w:tc>
        <w:tc>
          <w:tcPr>
            <w:tcW w:w="2977" w:type="dxa"/>
          </w:tcPr>
          <w:p w:rsidR="00FB4F4F" w:rsidRPr="003B0323" w:rsidRDefault="00FB4F4F" w:rsidP="00245BE1">
            <w:pPr>
              <w:autoSpaceDE w:val="0"/>
              <w:autoSpaceDN w:val="0"/>
              <w:adjustRightInd w:val="0"/>
              <w:jc w:val="both"/>
              <w:rPr>
                <w:bCs/>
              </w:rPr>
            </w:pPr>
            <w:r w:rsidRPr="003B0323">
              <w:rPr>
                <w:bCs/>
              </w:rPr>
              <w:t>150 Kg</w:t>
            </w:r>
          </w:p>
        </w:tc>
        <w:tc>
          <w:tcPr>
            <w:tcW w:w="2977" w:type="dxa"/>
          </w:tcPr>
          <w:p w:rsidR="00FB4F4F" w:rsidRPr="00C33D67" w:rsidRDefault="00FB4F4F" w:rsidP="00245BE1">
            <w:pPr>
              <w:autoSpaceDE w:val="0"/>
              <w:autoSpaceDN w:val="0"/>
              <w:adjustRightInd w:val="0"/>
              <w:spacing w:line="360" w:lineRule="auto"/>
            </w:pPr>
            <w:r>
              <w:t>2,19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Uva</w:t>
            </w:r>
          </w:p>
        </w:tc>
        <w:tc>
          <w:tcPr>
            <w:tcW w:w="2977" w:type="dxa"/>
          </w:tcPr>
          <w:p w:rsidR="00FB4F4F" w:rsidRPr="003B0323" w:rsidRDefault="00FB4F4F" w:rsidP="00245BE1">
            <w:pPr>
              <w:autoSpaceDE w:val="0"/>
              <w:autoSpaceDN w:val="0"/>
              <w:adjustRightInd w:val="0"/>
              <w:jc w:val="both"/>
              <w:rPr>
                <w:bCs/>
              </w:rPr>
            </w:pPr>
            <w:r w:rsidRPr="003B0323">
              <w:rPr>
                <w:bCs/>
              </w:rPr>
              <w:t>74.495 Kg</w:t>
            </w:r>
          </w:p>
        </w:tc>
        <w:tc>
          <w:tcPr>
            <w:tcW w:w="2977" w:type="dxa"/>
          </w:tcPr>
          <w:p w:rsidR="00FB4F4F" w:rsidRPr="00C33D67" w:rsidRDefault="00FB4F4F" w:rsidP="00245BE1">
            <w:pPr>
              <w:autoSpaceDE w:val="0"/>
              <w:autoSpaceDN w:val="0"/>
              <w:adjustRightInd w:val="0"/>
              <w:spacing w:line="360" w:lineRule="auto"/>
            </w:pPr>
            <w:r>
              <w:t>9,90</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Mexerica</w:t>
            </w:r>
          </w:p>
        </w:tc>
        <w:tc>
          <w:tcPr>
            <w:tcW w:w="2977" w:type="dxa"/>
          </w:tcPr>
          <w:p w:rsidR="00FB4F4F" w:rsidRPr="003B0323" w:rsidRDefault="00FB4F4F" w:rsidP="00245BE1">
            <w:pPr>
              <w:autoSpaceDE w:val="0"/>
              <w:autoSpaceDN w:val="0"/>
              <w:adjustRightInd w:val="0"/>
              <w:jc w:val="both"/>
              <w:rPr>
                <w:bCs/>
              </w:rPr>
            </w:pPr>
            <w:r w:rsidRPr="003B0323">
              <w:rPr>
                <w:bCs/>
              </w:rPr>
              <w:t>300 Kg</w:t>
            </w:r>
          </w:p>
        </w:tc>
        <w:tc>
          <w:tcPr>
            <w:tcW w:w="2977" w:type="dxa"/>
          </w:tcPr>
          <w:p w:rsidR="00FB4F4F" w:rsidRPr="00C33D67" w:rsidRDefault="00FB4F4F" w:rsidP="00245BE1">
            <w:pPr>
              <w:autoSpaceDE w:val="0"/>
              <w:autoSpaceDN w:val="0"/>
              <w:adjustRightInd w:val="0"/>
              <w:spacing w:line="360" w:lineRule="auto"/>
            </w:pPr>
            <w:r>
              <w:t>3,69</w:t>
            </w:r>
          </w:p>
        </w:tc>
      </w:tr>
    </w:tbl>
    <w:p w:rsidR="00FB4F4F" w:rsidRPr="00C33D67" w:rsidRDefault="00FB4F4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FB4F4F" w:rsidP="00C33D67">
      <w:pPr>
        <w:autoSpaceDE w:val="0"/>
        <w:autoSpaceDN w:val="0"/>
        <w:adjustRightInd w:val="0"/>
        <w:spacing w:line="360" w:lineRule="auto"/>
        <w:jc w:val="center"/>
        <w:rPr>
          <w:b/>
          <w:color w:val="FF0000"/>
        </w:rPr>
      </w:pPr>
      <w:r>
        <w:rPr>
          <w:b/>
        </w:rPr>
        <w:t xml:space="preserve">SANTA HELENA DE GOIÁS, </w:t>
      </w:r>
      <w:r w:rsidR="00A77FDD">
        <w:rPr>
          <w:b/>
        </w:rPr>
        <w:t>14</w:t>
      </w:r>
      <w:r w:rsidR="00A97ED5">
        <w:rPr>
          <w:b/>
        </w:rPr>
        <w:t xml:space="preserve"> DE MAIO</w:t>
      </w:r>
      <w:r w:rsidR="00653427">
        <w:rPr>
          <w:b/>
        </w:rPr>
        <w:t xml:space="preserve"> DE 2014</w:t>
      </w:r>
      <w:r w:rsidR="00A77FDD">
        <w:rPr>
          <w:b/>
        </w:rPr>
        <w:t>.</w:t>
      </w:r>
    </w:p>
    <w:p w:rsidR="00031303" w:rsidRPr="00C33D67" w:rsidRDefault="00031303"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FB4F4F">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FB4F4F">
        <w:rPr>
          <w:b/>
          <w:bCs/>
        </w:rPr>
        <w:t xml:space="preserve"> da Chamada Pública nº 002</w:t>
      </w:r>
      <w:r w:rsidRPr="00C33D67">
        <w:rPr>
          <w:b/>
          <w:bCs/>
        </w:rPr>
        <w:t>/</w:t>
      </w:r>
      <w:r w:rsidR="00C92545" w:rsidRPr="00C33D67">
        <w:rPr>
          <w:b/>
          <w:bCs/>
        </w:rPr>
        <w:t>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3A" w:rsidRDefault="0014603A">
      <w:r>
        <w:separator/>
      </w:r>
    </w:p>
  </w:endnote>
  <w:endnote w:type="continuationSeparator" w:id="0">
    <w:p w:rsidR="0014603A" w:rsidRDefault="00146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77FD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3A" w:rsidRDefault="0014603A">
      <w:r>
        <w:separator/>
      </w:r>
    </w:p>
  </w:footnote>
  <w:footnote w:type="continuationSeparator" w:id="0">
    <w:p w:rsidR="0014603A" w:rsidRDefault="00146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33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Legenda"/>
      <w:rPr>
        <w:b w:val="0"/>
        <w:sz w:val="28"/>
      </w:rPr>
    </w:pPr>
    <w:r w:rsidRPr="00411C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429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D7E"/>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00D6"/>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603A"/>
    <w:rsid w:val="0014775C"/>
    <w:rsid w:val="0015036D"/>
    <w:rsid w:val="00150A57"/>
    <w:rsid w:val="001548B4"/>
    <w:rsid w:val="00160285"/>
    <w:rsid w:val="00160B9D"/>
    <w:rsid w:val="00166000"/>
    <w:rsid w:val="00166CB3"/>
    <w:rsid w:val="00167B46"/>
    <w:rsid w:val="0017178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D729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0E9"/>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1C8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31"/>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DFF"/>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2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038"/>
    <w:rsid w:val="00734064"/>
    <w:rsid w:val="0073431A"/>
    <w:rsid w:val="0073456C"/>
    <w:rsid w:val="00736025"/>
    <w:rsid w:val="00736310"/>
    <w:rsid w:val="00737B10"/>
    <w:rsid w:val="007427FC"/>
    <w:rsid w:val="00742CA6"/>
    <w:rsid w:val="007476E0"/>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8C"/>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27D38"/>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7D"/>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D7F"/>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77FDD"/>
    <w:rsid w:val="00A843F8"/>
    <w:rsid w:val="00A86B9A"/>
    <w:rsid w:val="00A94CCB"/>
    <w:rsid w:val="00A9596A"/>
    <w:rsid w:val="00A96A35"/>
    <w:rsid w:val="00A97ED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40F"/>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886"/>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115"/>
    <w:rsid w:val="00E46419"/>
    <w:rsid w:val="00E467CA"/>
    <w:rsid w:val="00E509BA"/>
    <w:rsid w:val="00E5304B"/>
    <w:rsid w:val="00E543DA"/>
    <w:rsid w:val="00E565AE"/>
    <w:rsid w:val="00E56B1D"/>
    <w:rsid w:val="00E60E48"/>
    <w:rsid w:val="00E60F34"/>
    <w:rsid w:val="00E63FF0"/>
    <w:rsid w:val="00E673E6"/>
    <w:rsid w:val="00E7073B"/>
    <w:rsid w:val="00E70D04"/>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6CDE"/>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4F4F"/>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6DFB2-4BFF-49D0-9E86-4D216BBD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16463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2014-05-28T17:58:00Z</dcterms:created>
  <dcterms:modified xsi:type="dcterms:W3CDTF">2014-05-28T17:58:00Z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