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53" w:rsidRPr="00B024CE" w:rsidRDefault="007E1053" w:rsidP="007E1053">
      <w:pPr>
        <w:tabs>
          <w:tab w:val="left" w:pos="7410"/>
        </w:tabs>
        <w:spacing w:after="0" w:line="360" w:lineRule="auto"/>
        <w:jc w:val="center"/>
        <w:rPr>
          <w:rFonts w:ascii="Times New Roman" w:eastAsia="Times New Roman" w:hAnsi="Times New Roman" w:cs="Times New Roman"/>
          <w:b/>
          <w:sz w:val="24"/>
          <w:szCs w:val="24"/>
        </w:rPr>
      </w:pPr>
    </w:p>
    <w:p w:rsidR="007E1053" w:rsidRPr="00B024CE" w:rsidRDefault="007E1053" w:rsidP="007E1053">
      <w:pPr>
        <w:tabs>
          <w:tab w:val="left" w:pos="7410"/>
        </w:tabs>
        <w:spacing w:after="0" w:line="360" w:lineRule="auto"/>
        <w:jc w:val="center"/>
        <w:rPr>
          <w:rFonts w:ascii="Times New Roman" w:eastAsia="Times New Roman" w:hAnsi="Times New Roman" w:cs="Times New Roman"/>
          <w:b/>
          <w:sz w:val="24"/>
          <w:szCs w:val="24"/>
        </w:rPr>
      </w:pPr>
    </w:p>
    <w:p w:rsidR="007E1053" w:rsidRPr="00B024CE" w:rsidRDefault="00270179" w:rsidP="007E1053">
      <w:pPr>
        <w:tabs>
          <w:tab w:val="left" w:pos="7410"/>
        </w:tabs>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EDITAL DE CHAMADA PÚBLICA Nº 0</w:t>
      </w:r>
      <w:r w:rsidR="007E1053">
        <w:rPr>
          <w:rFonts w:ascii="Times New Roman" w:eastAsia="Times New Roman" w:hAnsi="Times New Roman" w:cs="Times New Roman"/>
          <w:b/>
          <w:sz w:val="24"/>
          <w:szCs w:val="24"/>
        </w:rPr>
        <w:t>2</w:t>
      </w:r>
      <w:r w:rsidR="007E1053" w:rsidRPr="00B024CE">
        <w:rPr>
          <w:rFonts w:ascii="Times New Roman" w:eastAsia="Times New Roman" w:hAnsi="Times New Roman" w:cs="Times New Roman"/>
          <w:b/>
          <w:sz w:val="24"/>
          <w:szCs w:val="24"/>
        </w:rPr>
        <w:t>/2015</w:t>
      </w:r>
    </w:p>
    <w:p w:rsidR="007E1053" w:rsidRPr="00B024CE" w:rsidRDefault="007E1053" w:rsidP="007E1053">
      <w:pPr>
        <w:spacing w:after="0" w:line="360" w:lineRule="auto"/>
        <w:jc w:val="center"/>
        <w:rPr>
          <w:rFonts w:ascii="Times New Roman" w:eastAsia="Times New Roman" w:hAnsi="Times New Roman" w:cs="Times New Roman"/>
          <w:b/>
          <w:sz w:val="24"/>
          <w:szCs w:val="24"/>
          <w:lang w:val="pt-PT"/>
        </w:rPr>
      </w:pPr>
    </w:p>
    <w:p w:rsidR="007E1053" w:rsidRPr="00B024CE" w:rsidRDefault="007E1053" w:rsidP="007E1053">
      <w:pPr>
        <w:spacing w:after="0" w:line="360" w:lineRule="auto"/>
        <w:jc w:val="both"/>
        <w:rPr>
          <w:rFonts w:ascii="Times New Roman" w:eastAsia="Times New Roman" w:hAnsi="Times New Roman" w:cs="Times New Roman"/>
          <w:sz w:val="24"/>
          <w:szCs w:val="24"/>
          <w:lang w:val="pt-PT"/>
        </w:rPr>
      </w:pPr>
      <w:r w:rsidRPr="00B024CE">
        <w:rPr>
          <w:rFonts w:ascii="Times New Roman" w:eastAsia="Times New Roman" w:hAnsi="Times New Roman" w:cs="Times New Roman"/>
          <w:sz w:val="24"/>
          <w:szCs w:val="24"/>
          <w:lang w:val="pt-PT"/>
        </w:rPr>
        <w:t xml:space="preserve">O Conselho Escolar Gabriel Issa da Unidade Escolar </w:t>
      </w:r>
      <w:r w:rsidRPr="00B024CE">
        <w:rPr>
          <w:rFonts w:ascii="Times New Roman" w:eastAsia="Times New Roman" w:hAnsi="Times New Roman" w:cs="Times New Roman"/>
          <w:b/>
          <w:szCs w:val="24"/>
          <w:lang w:val="pt-PT"/>
        </w:rPr>
        <w:t>COLÉGIO DA POLÍCIA MILITAR DE GOIÁS – UNIDADE POLIVALENTE GABRIEL ISSA</w:t>
      </w:r>
      <w:r w:rsidRPr="00B024CE">
        <w:rPr>
          <w:rFonts w:ascii="Times New Roman" w:eastAsia="Times New Roman" w:hAnsi="Times New Roman" w:cs="Times New Roman"/>
          <w:b/>
          <w:sz w:val="24"/>
          <w:szCs w:val="24"/>
          <w:lang w:val="pt-PT"/>
        </w:rPr>
        <w:t>,</w:t>
      </w:r>
      <w:r w:rsidRPr="00B024CE">
        <w:rPr>
          <w:rFonts w:ascii="Times New Roman" w:eastAsia="Times New Roman" w:hAnsi="Times New Roman" w:cs="Times New Roman"/>
          <w:sz w:val="24"/>
          <w:szCs w:val="24"/>
          <w:lang w:val="pt-PT"/>
        </w:rPr>
        <w:t xml:space="preserve">  município de Anápolis no Estado de Goiás, pessoa jurídica de Direito Privado, com sede  na Rua Getúlio Vargas S/Nº Vila Nossa Senhora D’abadia Anápolis</w:t>
      </w:r>
      <w:r w:rsidRPr="00B024CE">
        <w:rPr>
          <w:rFonts w:ascii="Times New Roman" w:eastAsia="Times New Roman" w:hAnsi="Times New Roman" w:cs="Times New Roman"/>
          <w:b/>
          <w:sz w:val="24"/>
          <w:szCs w:val="24"/>
          <w:lang w:val="pt-PT"/>
        </w:rPr>
        <w:t xml:space="preserve"> – Go.</w:t>
      </w:r>
      <w:r w:rsidRPr="00B024CE">
        <w:rPr>
          <w:rFonts w:ascii="Times New Roman" w:eastAsia="Times New Roman" w:hAnsi="Times New Roman" w:cs="Times New Roman"/>
          <w:sz w:val="24"/>
          <w:szCs w:val="24"/>
          <w:lang w:val="pt-PT"/>
        </w:rPr>
        <w:t xml:space="preserve">, inscrita no CNPJ/MF sob o nº 00.685.553/0001-25, neste ato representado pelo Presidente do Conselho o (a) Sr (a) </w:t>
      </w:r>
      <w:r w:rsidRPr="005A2BCB">
        <w:rPr>
          <w:rFonts w:ascii="Times New Roman" w:eastAsia="Times New Roman" w:hAnsi="Times New Roman" w:cs="Times New Roman"/>
          <w:b/>
          <w:sz w:val="24"/>
          <w:szCs w:val="24"/>
          <w:lang w:val="pt-PT"/>
        </w:rPr>
        <w:t>Elisboa Moreira Belo</w:t>
      </w:r>
      <w:r w:rsidRPr="00B024CE">
        <w:rPr>
          <w:rFonts w:ascii="Times New Roman" w:eastAsia="Times New Roman" w:hAnsi="Times New Roman" w:cs="Times New Roman"/>
          <w:sz w:val="24"/>
          <w:szCs w:val="24"/>
          <w:lang w:val="pt-PT"/>
        </w:rPr>
        <w:t xml:space="preserve"> TEN. CEL. QOPM,  inscrito (a) no CPF/MF sob o nº 215.983.981-72, Carteira de Identidade nº 9774 PM/GO, no uso de suas prerrogativas legais, em cumprimento do estabelecido pela Lei nº 11.947/2009 e Resolução/CD/FNDE nº 26, de 17 de junho de</w:t>
      </w:r>
      <w:r w:rsidR="00270179">
        <w:rPr>
          <w:rFonts w:ascii="Times New Roman" w:eastAsia="Times New Roman" w:hAnsi="Times New Roman" w:cs="Times New Roman"/>
          <w:sz w:val="24"/>
          <w:szCs w:val="24"/>
          <w:lang w:val="pt-PT"/>
        </w:rPr>
        <w:t xml:space="preserve"> 2013, por meio da Secretaria de</w:t>
      </w:r>
      <w:r w:rsidRPr="00B024CE">
        <w:rPr>
          <w:rFonts w:ascii="Times New Roman" w:eastAsia="Times New Roman" w:hAnsi="Times New Roman" w:cs="Times New Roman"/>
          <w:sz w:val="24"/>
          <w:szCs w:val="24"/>
          <w:lang w:val="pt-PT"/>
        </w:rPr>
        <w:t xml:space="preserve"> Educação</w:t>
      </w:r>
      <w:r w:rsidR="00270179">
        <w:rPr>
          <w:rFonts w:ascii="Times New Roman" w:eastAsia="Times New Roman" w:hAnsi="Times New Roman" w:cs="Times New Roman"/>
          <w:sz w:val="24"/>
          <w:szCs w:val="24"/>
          <w:lang w:val="pt-PT"/>
        </w:rPr>
        <w:t>, Cultura e Esporte</w:t>
      </w:r>
      <w:r w:rsidRPr="00B024CE">
        <w:rPr>
          <w:rFonts w:ascii="Times New Roman" w:eastAsia="Times New Roman" w:hAnsi="Times New Roman" w:cs="Times New Roman"/>
          <w:sz w:val="24"/>
          <w:szCs w:val="24"/>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sz w:val="24"/>
          <w:szCs w:val="24"/>
          <w:lang w:val="pt-PT"/>
        </w:rPr>
        <w:t>03/08</w:t>
      </w:r>
      <w:r w:rsidRPr="00B024CE">
        <w:rPr>
          <w:rFonts w:ascii="Times New Roman" w:eastAsia="Times New Roman" w:hAnsi="Times New Roman" w:cs="Times New Roman"/>
          <w:b/>
          <w:sz w:val="24"/>
          <w:szCs w:val="24"/>
          <w:lang w:val="pt-PT"/>
        </w:rPr>
        <w:t xml:space="preserve">/2015 a </w:t>
      </w:r>
      <w:r>
        <w:rPr>
          <w:rFonts w:ascii="Times New Roman" w:eastAsia="Times New Roman" w:hAnsi="Times New Roman" w:cs="Times New Roman"/>
          <w:b/>
          <w:sz w:val="24"/>
          <w:szCs w:val="24"/>
          <w:lang w:val="pt-PT"/>
        </w:rPr>
        <w:t>17/12</w:t>
      </w:r>
      <w:r w:rsidRPr="00B024CE">
        <w:rPr>
          <w:rFonts w:ascii="Times New Roman" w:eastAsia="Times New Roman" w:hAnsi="Times New Roman" w:cs="Times New Roman"/>
          <w:b/>
          <w:sz w:val="24"/>
          <w:szCs w:val="24"/>
          <w:lang w:val="pt-PT"/>
        </w:rPr>
        <w:t xml:space="preserve">/2015. </w:t>
      </w:r>
      <w:r w:rsidRPr="00B024CE">
        <w:rPr>
          <w:rFonts w:ascii="Times New Roman" w:eastAsia="Times New Roman" w:hAnsi="Times New Roman" w:cs="Times New Roman"/>
          <w:sz w:val="24"/>
          <w:szCs w:val="24"/>
          <w:lang w:val="pt-PT"/>
        </w:rPr>
        <w:t xml:space="preserve">Os interessados deverão apresentar a documentação para habilitação e proposta de preços até o dia </w:t>
      </w:r>
      <w:bookmarkStart w:id="0" w:name="_GoBack"/>
      <w:bookmarkEnd w:id="0"/>
      <w:r w:rsidR="00270179">
        <w:rPr>
          <w:rFonts w:ascii="Times New Roman" w:eastAsia="Times New Roman" w:hAnsi="Times New Roman" w:cs="Times New Roman"/>
          <w:b/>
          <w:sz w:val="24"/>
          <w:szCs w:val="24"/>
          <w:lang w:val="pt-PT"/>
        </w:rPr>
        <w:t>25/06</w:t>
      </w:r>
      <w:r w:rsidRPr="00024BE2">
        <w:rPr>
          <w:rFonts w:ascii="Times New Roman" w:eastAsia="Times New Roman" w:hAnsi="Times New Roman" w:cs="Times New Roman"/>
          <w:b/>
          <w:sz w:val="24"/>
          <w:szCs w:val="24"/>
          <w:lang w:val="pt-PT"/>
        </w:rPr>
        <w:t>/2015</w:t>
      </w:r>
      <w:r w:rsidRPr="00B024CE">
        <w:rPr>
          <w:rFonts w:ascii="Times New Roman" w:eastAsia="Times New Roman" w:hAnsi="Times New Roman" w:cs="Times New Roman"/>
          <w:sz w:val="24"/>
          <w:szCs w:val="24"/>
          <w:lang w:val="pt-PT"/>
        </w:rPr>
        <w:t xml:space="preserve">, no horário das </w:t>
      </w:r>
      <w:r w:rsidRPr="00270179">
        <w:rPr>
          <w:rFonts w:ascii="Times New Roman" w:eastAsia="Times New Roman" w:hAnsi="Times New Roman" w:cs="Times New Roman"/>
          <w:b/>
          <w:sz w:val="24"/>
          <w:szCs w:val="24"/>
          <w:lang w:val="pt-PT"/>
        </w:rPr>
        <w:t>07h00min às 11h30min</w:t>
      </w:r>
      <w:r w:rsidRPr="00B024CE">
        <w:rPr>
          <w:rFonts w:ascii="Times New Roman" w:eastAsia="Times New Roman" w:hAnsi="Times New Roman" w:cs="Times New Roman"/>
          <w:sz w:val="24"/>
          <w:szCs w:val="24"/>
          <w:lang w:val="pt-PT"/>
        </w:rPr>
        <w:t xml:space="preserve">, na sede do Conselho Escolar, situada à </w:t>
      </w:r>
      <w:r w:rsidRPr="00B024CE">
        <w:rPr>
          <w:rFonts w:ascii="Times New Roman" w:eastAsia="Times New Roman" w:hAnsi="Times New Roman" w:cs="Times New Roman"/>
          <w:b/>
          <w:sz w:val="24"/>
          <w:szCs w:val="24"/>
          <w:lang w:val="pt-PT"/>
        </w:rPr>
        <w:t>Rua Getúlio Vargas S/Nº Vila Nossa Senhora D’abadia Anápolis- Go.</w:t>
      </w:r>
    </w:p>
    <w:p w:rsidR="007E1053" w:rsidRPr="00B024CE" w:rsidRDefault="007E1053" w:rsidP="007E1053">
      <w:pPr>
        <w:spacing w:after="0" w:line="360" w:lineRule="auto"/>
        <w:jc w:val="both"/>
        <w:rPr>
          <w:rFonts w:ascii="Times New Roman" w:eastAsia="Times New Roman" w:hAnsi="Times New Roman" w:cs="Times New Roman"/>
          <w:sz w:val="24"/>
          <w:szCs w:val="24"/>
          <w:lang w:val="pt-PT"/>
        </w:rPr>
      </w:pPr>
    </w:p>
    <w:p w:rsidR="007E1053" w:rsidRPr="00B024CE" w:rsidRDefault="007E1053" w:rsidP="007E105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1. OBJETO </w:t>
      </w:r>
    </w:p>
    <w:p w:rsidR="007E1053" w:rsidRPr="00B024CE" w:rsidRDefault="007E1053" w:rsidP="007E105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B024CE">
        <w:rPr>
          <w:rFonts w:ascii="Times New Roman" w:eastAsia="Times New Roman" w:hAnsi="Times New Roman" w:cs="Times New Roman"/>
          <w:sz w:val="24"/>
          <w:szCs w:val="24"/>
        </w:rPr>
        <w:t>O objeto da presente Chamada Pública</w:t>
      </w:r>
      <w:proofErr w:type="gramEnd"/>
      <w:r w:rsidRPr="00B024CE">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1053" w:rsidRPr="00B024CE" w:rsidRDefault="007E1053" w:rsidP="007E105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rPr>
      </w:pPr>
    </w:p>
    <w:p w:rsidR="007E1053" w:rsidRPr="00B024CE" w:rsidRDefault="007E1053" w:rsidP="007E105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2.</w:t>
      </w:r>
      <w:r w:rsidRPr="00B024CE">
        <w:rPr>
          <w:rFonts w:ascii="Times New Roman" w:eastAsia="Times New Roman" w:hAnsi="Times New Roman" w:cs="Times New Roman"/>
          <w:sz w:val="24"/>
          <w:szCs w:val="24"/>
        </w:rPr>
        <w:t xml:space="preserve"> </w:t>
      </w:r>
      <w:r w:rsidRPr="00B024CE">
        <w:rPr>
          <w:rFonts w:ascii="Times New Roman" w:eastAsia="Times New Roman" w:hAnsi="Times New Roman" w:cs="Times New Roman"/>
          <w:b/>
          <w:sz w:val="24"/>
          <w:szCs w:val="24"/>
        </w:rPr>
        <w:t>DATA, LOCAL E HORA PARA RECEBIMENTO DOS ENVELOPES.</w:t>
      </w:r>
    </w:p>
    <w:p w:rsidR="007E1053" w:rsidRPr="00B024CE" w:rsidRDefault="007E1053" w:rsidP="007E105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7E1053" w:rsidRPr="00B024CE" w:rsidRDefault="007E1053" w:rsidP="007E1053">
      <w:pPr>
        <w:widowControl w:val="0"/>
        <w:spacing w:after="0" w:line="360" w:lineRule="auto"/>
        <w:ind w:right="-143"/>
        <w:jc w:val="both"/>
        <w:rPr>
          <w:rFonts w:ascii="Times New Roman" w:eastAsia="Times New Roman" w:hAnsi="Times New Roman" w:cs="Times New Roman"/>
          <w:snapToGrid w:val="0"/>
          <w:sz w:val="24"/>
          <w:szCs w:val="24"/>
        </w:rPr>
      </w:pPr>
      <w:r w:rsidRPr="00B024CE">
        <w:rPr>
          <w:rFonts w:ascii="Times New Roman" w:eastAsia="Times New Roman" w:hAnsi="Times New Roman" w:cs="Times New Roman"/>
          <w:b/>
          <w:bCs/>
          <w:snapToGrid w:val="0"/>
          <w:sz w:val="24"/>
          <w:szCs w:val="24"/>
        </w:rPr>
        <w:t xml:space="preserve">2.1 - </w:t>
      </w:r>
      <w:r w:rsidRPr="00B024CE">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1053" w:rsidRPr="00B024CE" w:rsidRDefault="007E1053" w:rsidP="007E1053">
      <w:pPr>
        <w:widowControl w:val="0"/>
        <w:spacing w:after="0" w:line="360" w:lineRule="auto"/>
        <w:ind w:right="-142"/>
        <w:jc w:val="both"/>
        <w:rPr>
          <w:rFonts w:ascii="Times New Roman" w:eastAsia="Times New Roman" w:hAnsi="Times New Roman" w:cs="Times New Roman"/>
          <w:snapToGrid w:val="0"/>
          <w:sz w:val="24"/>
          <w:szCs w:val="24"/>
        </w:rPr>
      </w:pPr>
      <w:r w:rsidRPr="00B024CE">
        <w:rPr>
          <w:rFonts w:ascii="Times New Roman" w:eastAsia="Times New Roman" w:hAnsi="Times New Roman" w:cs="Times New Roman"/>
          <w:b/>
          <w:snapToGrid w:val="0"/>
          <w:sz w:val="24"/>
          <w:szCs w:val="24"/>
        </w:rPr>
        <w:t>2.2</w:t>
      </w:r>
      <w:r w:rsidRPr="00B024CE">
        <w:rPr>
          <w:rFonts w:ascii="Times New Roman" w:eastAsia="Times New Roman" w:hAnsi="Times New Roman" w:cs="Times New Roman"/>
          <w:snapToGrid w:val="0"/>
          <w:sz w:val="24"/>
          <w:szCs w:val="24"/>
        </w:rPr>
        <w:t xml:space="preserve"> - Aquisição do edital: site: </w:t>
      </w:r>
      <w:r w:rsidRPr="00B024CE">
        <w:rPr>
          <w:rFonts w:ascii="Times New Roman" w:eastAsia="Times New Roman" w:hAnsi="Times New Roman" w:cs="Times New Roman"/>
          <w:b/>
          <w:snapToGrid w:val="0"/>
          <w:sz w:val="24"/>
          <w:szCs w:val="24"/>
        </w:rPr>
        <w:t>www.seduc.go.gov.br</w:t>
      </w:r>
    </w:p>
    <w:p w:rsidR="007E1053" w:rsidRPr="00B024CE" w:rsidRDefault="007E1053" w:rsidP="007E1053">
      <w:pPr>
        <w:widowControl w:val="0"/>
        <w:spacing w:after="0" w:line="360" w:lineRule="auto"/>
        <w:ind w:right="-142"/>
        <w:jc w:val="both"/>
        <w:rPr>
          <w:rFonts w:ascii="Times New Roman" w:eastAsia="Times New Roman" w:hAnsi="Times New Roman" w:cs="Times New Roman"/>
          <w:snapToGrid w:val="0"/>
          <w:sz w:val="24"/>
          <w:szCs w:val="24"/>
        </w:rPr>
      </w:pPr>
    </w:p>
    <w:p w:rsidR="007E1053" w:rsidRPr="00B024CE" w:rsidRDefault="007E1053" w:rsidP="007E1053">
      <w:pPr>
        <w:widowControl w:val="0"/>
        <w:spacing w:after="0" w:line="360" w:lineRule="auto"/>
        <w:ind w:right="-142"/>
        <w:jc w:val="both"/>
        <w:rPr>
          <w:rFonts w:ascii="Times New Roman" w:eastAsia="Times New Roman" w:hAnsi="Times New Roman" w:cs="Times New Roman"/>
          <w:b/>
          <w:snapToGrid w:val="0"/>
          <w:sz w:val="24"/>
          <w:szCs w:val="24"/>
        </w:rPr>
      </w:pPr>
      <w:r w:rsidRPr="00B024CE">
        <w:rPr>
          <w:rFonts w:ascii="Times New Roman" w:eastAsia="Times New Roman" w:hAnsi="Times New Roman" w:cs="Times New Roman"/>
          <w:b/>
          <w:snapToGrid w:val="0"/>
          <w:sz w:val="24"/>
          <w:szCs w:val="24"/>
        </w:rPr>
        <w:t>3. FONTE DE RECURSO</w:t>
      </w:r>
    </w:p>
    <w:p w:rsidR="007E1053" w:rsidRPr="00B024CE" w:rsidRDefault="007E1053" w:rsidP="007E1053">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B024CE">
        <w:rPr>
          <w:rFonts w:ascii="Times New Roman" w:eastAsia="Times New Roman" w:hAnsi="Times New Roman" w:cs="Times New Roman"/>
          <w:snapToGrid w:val="0"/>
          <w:sz w:val="24"/>
          <w:szCs w:val="24"/>
        </w:rPr>
        <w:t>Recursos provenientes do Convênio FNDE.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4. DOCUMENTAÇÃO PARA HABILITAÇÃO – Envelope nº 001</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4.1 Grupos Formais de Agricultores Familiares e de Empreendedores Familiares Rurais </w:t>
      </w:r>
      <w:r w:rsidRPr="00B024CE">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Pr>
          <w:rFonts w:ascii="Times New Roman" w:eastAsia="Times New Roman" w:hAnsi="Times New Roman" w:cs="Times New Roman"/>
          <w:b/>
          <w:bCs/>
          <w:sz w:val="24"/>
          <w:szCs w:val="24"/>
        </w:rPr>
        <w:t>Portaria 002</w:t>
      </w:r>
      <w:r w:rsidRPr="00B024CE">
        <w:rPr>
          <w:rFonts w:ascii="Times New Roman" w:eastAsia="Times New Roman" w:hAnsi="Times New Roman" w:cs="Times New Roman"/>
          <w:b/>
          <w:bCs/>
          <w:sz w:val="24"/>
          <w:szCs w:val="24"/>
        </w:rPr>
        <w:t xml:space="preserve">/2015 </w:t>
      </w:r>
      <w:r w:rsidRPr="00B024CE">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 – cópia e original de inscrição no Cadastro de Pessoa Jurídica (CNPJ);</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III – Certidão Negativa de Débitos junto à Previdência Social – CND;</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IV – Certidão Negativa junto ao FGTS - CRF;</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V – </w:t>
      </w:r>
      <w:r w:rsidRPr="00B024CE">
        <w:rPr>
          <w:rFonts w:ascii="Times New Roman" w:eastAsia="Times New Roman" w:hAnsi="Times New Roman" w:cs="Times New Roman"/>
          <w:bCs/>
          <w:sz w:val="24"/>
          <w:szCs w:val="24"/>
        </w:rPr>
        <w:t>Certidão Conjunta Negativa de Débitos relativos a Tributos Federais e à Dívida Ativa da União</w:t>
      </w:r>
      <w:r w:rsidRPr="00B024CE">
        <w:rPr>
          <w:rFonts w:ascii="Times New Roman" w:eastAsia="Times New Roman" w:hAnsi="Times New Roman" w:cs="Times New Roman"/>
          <w:sz w:val="24"/>
          <w:szCs w:val="24"/>
        </w:rPr>
        <w:t>;</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IX – Declaração de capacidade de produção, beneficiamento e transporte.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5. DOCUMENTAÇÃO PARA HABILITAÇÃO – Envelope nº 001</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5.1. Grupos Informais de Agricultores </w:t>
      </w:r>
      <w:r w:rsidRPr="00B024CE">
        <w:rPr>
          <w:rFonts w:ascii="Times New Roman" w:eastAsia="Times New Roman" w:hAnsi="Times New Roman" w:cs="Times New Roman"/>
          <w:sz w:val="24"/>
          <w:szCs w:val="24"/>
        </w:rPr>
        <w:t xml:space="preserve">deverão entregar à Comissão de Avaliação Alimentícia designada pela </w:t>
      </w:r>
      <w:r>
        <w:rPr>
          <w:rFonts w:ascii="Times New Roman" w:eastAsia="Times New Roman" w:hAnsi="Times New Roman" w:cs="Times New Roman"/>
          <w:b/>
          <w:bCs/>
          <w:sz w:val="24"/>
          <w:szCs w:val="24"/>
        </w:rPr>
        <w:t>Portaria 002</w:t>
      </w:r>
      <w:r w:rsidRPr="00B024CE">
        <w:rPr>
          <w:rFonts w:ascii="Times New Roman" w:eastAsia="Times New Roman" w:hAnsi="Times New Roman" w:cs="Times New Roman"/>
          <w:b/>
          <w:bCs/>
          <w:sz w:val="24"/>
          <w:szCs w:val="24"/>
        </w:rPr>
        <w:t xml:space="preserve">/2015 </w:t>
      </w:r>
      <w:r w:rsidRPr="00B024CE">
        <w:rPr>
          <w:rFonts w:ascii="Times New Roman" w:eastAsia="Times New Roman" w:hAnsi="Times New Roman" w:cs="Times New Roman"/>
          <w:sz w:val="24"/>
          <w:szCs w:val="24"/>
        </w:rPr>
        <w:t xml:space="preserve">de aquisição de Produtos da Agricultura Familiar e </w:t>
      </w:r>
      <w:r w:rsidRPr="00B024CE">
        <w:rPr>
          <w:rFonts w:ascii="Times New Roman" w:eastAsia="Times New Roman" w:hAnsi="Times New Roman" w:cs="Times New Roman"/>
          <w:sz w:val="24"/>
          <w:szCs w:val="24"/>
        </w:rPr>
        <w:lastRenderedPageBreak/>
        <w:t>Empreendedor Familiar Rural para a Merenda Escolar, no período determinado, os documentos relacionados abaixo para serem avaliados e aprovados: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 – cópia de inscrição no cadastro de pessoa física (CPF);</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III – Prova de atendimento de requisitos previstos em Lei especial, quando for o caso.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6. ENVELOPE Nº 002- PROPOSTA DE PREÇOS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6.1. </w:t>
      </w:r>
      <w:r w:rsidRPr="00B024CE">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7E1053" w:rsidRPr="00B024CE" w:rsidRDefault="007E1053" w:rsidP="007E1053">
      <w:pPr>
        <w:widowControl w:val="0"/>
        <w:spacing w:after="0" w:line="360" w:lineRule="auto"/>
        <w:ind w:left="540" w:right="-143" w:hanging="540"/>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6.2. No envelope nº 002 deverá conter a Proposta de Preços, ao que se segue:</w:t>
      </w:r>
    </w:p>
    <w:p w:rsidR="007E1053" w:rsidRPr="00B024CE" w:rsidRDefault="007E1053" w:rsidP="007E1053">
      <w:pPr>
        <w:widowControl w:val="0"/>
        <w:spacing w:after="0" w:line="360" w:lineRule="auto"/>
        <w:ind w:right="-143"/>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7E1053" w:rsidRPr="00B024CE" w:rsidRDefault="007E1053" w:rsidP="007E1053">
      <w:pPr>
        <w:widowControl w:val="0"/>
        <w:spacing w:after="0" w:line="360" w:lineRule="auto"/>
        <w:ind w:right="-143"/>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7E1053" w:rsidRPr="00B024CE" w:rsidRDefault="007E1053" w:rsidP="007E1053">
      <w:pPr>
        <w:widowControl w:val="0"/>
        <w:spacing w:after="0" w:line="360" w:lineRule="auto"/>
        <w:ind w:right="-143"/>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 Preço unitário de cada item (algarismo), devendo ser cotado em Real e com até duas casas decimais após a vírgula (R$ 0,00).</w:t>
      </w:r>
    </w:p>
    <w:p w:rsidR="007E1053" w:rsidRPr="00B024CE" w:rsidRDefault="007E1053" w:rsidP="007E1053">
      <w:pPr>
        <w:widowControl w:val="0"/>
        <w:spacing w:after="0" w:line="360" w:lineRule="auto"/>
        <w:ind w:right="-143"/>
        <w:jc w:val="both"/>
        <w:rPr>
          <w:rFonts w:ascii="Times New Roman" w:eastAsia="Times New Roman" w:hAnsi="Times New Roman" w:cs="Times New Roman"/>
          <w:sz w:val="24"/>
          <w:szCs w:val="24"/>
        </w:rPr>
      </w:pPr>
    </w:p>
    <w:p w:rsidR="007E1053" w:rsidRPr="00B024CE" w:rsidRDefault="007E1053" w:rsidP="007E1053">
      <w:pPr>
        <w:widowControl w:val="0"/>
        <w:spacing w:after="0" w:line="360" w:lineRule="auto"/>
        <w:ind w:right="-143"/>
        <w:jc w:val="both"/>
        <w:rPr>
          <w:rFonts w:ascii="Times New Roman" w:eastAsia="Times New Roman" w:hAnsi="Times New Roman" w:cs="Times New Roman"/>
          <w:b/>
          <w:snapToGrid w:val="0"/>
          <w:sz w:val="24"/>
          <w:szCs w:val="24"/>
        </w:rPr>
      </w:pPr>
      <w:r w:rsidRPr="00B024CE">
        <w:rPr>
          <w:rFonts w:ascii="Times New Roman" w:eastAsia="Times New Roman" w:hAnsi="Times New Roman" w:cs="Times New Roman"/>
          <w:b/>
          <w:snapToGrid w:val="0"/>
          <w:sz w:val="24"/>
          <w:szCs w:val="24"/>
        </w:rPr>
        <w:t>7. LOCAL DE ENTREGA E PERIODICIDADE</w:t>
      </w:r>
    </w:p>
    <w:p w:rsidR="007E1053" w:rsidRPr="00B024CE" w:rsidRDefault="007E1053" w:rsidP="007E1053">
      <w:pPr>
        <w:spacing w:after="0" w:line="360" w:lineRule="auto"/>
        <w:jc w:val="both"/>
        <w:rPr>
          <w:rFonts w:ascii="Times New Roman" w:eastAsia="Times New Roman" w:hAnsi="Times New Roman" w:cs="Times New Roman"/>
          <w:sz w:val="24"/>
          <w:szCs w:val="24"/>
          <w:lang w:val="pt-PT"/>
        </w:rPr>
      </w:pPr>
      <w:r w:rsidRPr="00B024CE">
        <w:rPr>
          <w:rFonts w:ascii="Times New Roman" w:eastAsia="Times New Roman" w:hAnsi="Times New Roman" w:cs="Times New Roman"/>
          <w:snapToGrid w:val="0"/>
          <w:sz w:val="24"/>
          <w:szCs w:val="24"/>
        </w:rPr>
        <w:t xml:space="preserve">Os gêneros alimentícios deverão ser entregues, semanalmente, no </w:t>
      </w:r>
      <w:r w:rsidRPr="00B024CE">
        <w:rPr>
          <w:rFonts w:ascii="Times New Roman" w:eastAsia="Times New Roman" w:hAnsi="Times New Roman" w:cs="Times New Roman"/>
          <w:b/>
          <w:snapToGrid w:val="0"/>
          <w:sz w:val="24"/>
          <w:szCs w:val="24"/>
        </w:rPr>
        <w:t>COLÉGIO DA POLÍCIA MILITAR DE GOIÁS – UNIDADE POLIVALENTE GABRIEL ISSA</w:t>
      </w:r>
      <w:r w:rsidRPr="00B024CE">
        <w:rPr>
          <w:rFonts w:ascii="Times New Roman" w:eastAsia="Times New Roman" w:hAnsi="Times New Roman" w:cs="Times New Roman"/>
          <w:snapToGrid w:val="0"/>
          <w:sz w:val="24"/>
          <w:szCs w:val="24"/>
        </w:rPr>
        <w:t xml:space="preserve">, situado na </w:t>
      </w:r>
      <w:r w:rsidRPr="00B024CE">
        <w:rPr>
          <w:rFonts w:ascii="Times New Roman" w:eastAsia="Times New Roman" w:hAnsi="Times New Roman" w:cs="Times New Roman"/>
          <w:b/>
          <w:sz w:val="24"/>
          <w:szCs w:val="24"/>
          <w:lang w:val="pt-PT"/>
        </w:rPr>
        <w:t>Rua Getúlio Vargas S/Nº Vila Noss</w:t>
      </w:r>
      <w:r w:rsidR="00270179">
        <w:rPr>
          <w:rFonts w:ascii="Times New Roman" w:eastAsia="Times New Roman" w:hAnsi="Times New Roman" w:cs="Times New Roman"/>
          <w:b/>
          <w:sz w:val="24"/>
          <w:szCs w:val="24"/>
          <w:lang w:val="pt-PT"/>
        </w:rPr>
        <w:t>a Senhora D’abadia Anápolis- GO</w:t>
      </w:r>
      <w:r w:rsidRPr="00B024CE">
        <w:rPr>
          <w:rFonts w:ascii="Times New Roman" w:eastAsia="Times New Roman" w:hAnsi="Times New Roman" w:cs="Times New Roman"/>
          <w:b/>
          <w:snapToGrid w:val="0"/>
          <w:sz w:val="24"/>
          <w:szCs w:val="24"/>
        </w:rPr>
        <w:t xml:space="preserve">, </w:t>
      </w:r>
      <w:r w:rsidRPr="00B024CE">
        <w:rPr>
          <w:rFonts w:ascii="Times New Roman" w:eastAsia="Times New Roman" w:hAnsi="Times New Roman" w:cs="Times New Roman"/>
          <w:snapToGrid w:val="0"/>
          <w:sz w:val="24"/>
          <w:szCs w:val="24"/>
        </w:rPr>
        <w:t xml:space="preserve">durante o período </w:t>
      </w:r>
      <w:r w:rsidRPr="00024BE2">
        <w:rPr>
          <w:rFonts w:ascii="Times New Roman" w:eastAsia="Times New Roman" w:hAnsi="Times New Roman" w:cs="Times New Roman"/>
          <w:b/>
          <w:snapToGrid w:val="0"/>
          <w:sz w:val="24"/>
          <w:szCs w:val="24"/>
        </w:rPr>
        <w:t>03/08</w:t>
      </w:r>
      <w:r w:rsidRPr="00024BE2">
        <w:rPr>
          <w:rFonts w:ascii="Times New Roman" w:eastAsia="Times New Roman" w:hAnsi="Times New Roman" w:cs="Times New Roman"/>
          <w:b/>
          <w:sz w:val="24"/>
          <w:szCs w:val="24"/>
          <w:lang w:val="pt-PT"/>
        </w:rPr>
        <w:t>/</w:t>
      </w:r>
      <w:r w:rsidRPr="00B024CE">
        <w:rPr>
          <w:rFonts w:ascii="Times New Roman" w:eastAsia="Times New Roman" w:hAnsi="Times New Roman" w:cs="Times New Roman"/>
          <w:b/>
          <w:sz w:val="24"/>
          <w:szCs w:val="24"/>
          <w:lang w:val="pt-PT"/>
        </w:rPr>
        <w:t xml:space="preserve">2015 a </w:t>
      </w:r>
      <w:r>
        <w:rPr>
          <w:rFonts w:ascii="Times New Roman" w:eastAsia="Times New Roman" w:hAnsi="Times New Roman" w:cs="Times New Roman"/>
          <w:b/>
          <w:sz w:val="24"/>
          <w:szCs w:val="24"/>
          <w:lang w:val="pt-PT"/>
        </w:rPr>
        <w:t>17/12</w:t>
      </w:r>
      <w:r w:rsidRPr="00B024CE">
        <w:rPr>
          <w:rFonts w:ascii="Times New Roman" w:eastAsia="Times New Roman" w:hAnsi="Times New Roman" w:cs="Times New Roman"/>
          <w:b/>
          <w:sz w:val="24"/>
          <w:szCs w:val="24"/>
          <w:lang w:val="pt-PT"/>
        </w:rPr>
        <w:t>/2015</w:t>
      </w:r>
      <w:r w:rsidRPr="00B024CE">
        <w:rPr>
          <w:rFonts w:ascii="Times New Roman" w:eastAsia="Times New Roman" w:hAnsi="Times New Roman" w:cs="Times New Roman"/>
          <w:b/>
          <w:snapToGrid w:val="0"/>
          <w:sz w:val="24"/>
          <w:szCs w:val="24"/>
        </w:rPr>
        <w:t>,</w:t>
      </w:r>
      <w:r w:rsidRPr="00B024CE">
        <w:rPr>
          <w:rFonts w:ascii="Times New Roman" w:eastAsia="Times New Roman" w:hAnsi="Times New Roman" w:cs="Times New Roman"/>
          <w:snapToGrid w:val="0"/>
          <w:sz w:val="24"/>
          <w:szCs w:val="24"/>
        </w:rPr>
        <w:t xml:space="preserve"> no horário compreendido entre </w:t>
      </w:r>
      <w:proofErr w:type="gramStart"/>
      <w:r w:rsidRPr="00B024CE">
        <w:rPr>
          <w:rFonts w:ascii="Times New Roman" w:eastAsia="Times New Roman" w:hAnsi="Times New Roman" w:cs="Times New Roman"/>
          <w:b/>
          <w:snapToGrid w:val="0"/>
          <w:sz w:val="24"/>
          <w:szCs w:val="24"/>
        </w:rPr>
        <w:t>07:00</w:t>
      </w:r>
      <w:proofErr w:type="gramEnd"/>
      <w:r w:rsidRPr="00B024CE">
        <w:rPr>
          <w:rFonts w:ascii="Times New Roman" w:eastAsia="Times New Roman" w:hAnsi="Times New Roman" w:cs="Times New Roman"/>
          <w:b/>
          <w:snapToGrid w:val="0"/>
          <w:sz w:val="24"/>
          <w:szCs w:val="24"/>
        </w:rPr>
        <w:t>h às 11:30h</w:t>
      </w:r>
      <w:r w:rsidRPr="00B024CE">
        <w:rPr>
          <w:rFonts w:ascii="Times New Roman" w:eastAsia="Times New Roman" w:hAnsi="Times New Roman" w:cs="Times New Roman"/>
          <w:snapToGrid w:val="0"/>
          <w:sz w:val="24"/>
          <w:szCs w:val="24"/>
        </w:rPr>
        <w:t>, de acordo com o cardápio, na qual se atestará o seu recebimento.</w:t>
      </w:r>
    </w:p>
    <w:p w:rsidR="007E1053" w:rsidRPr="00B024CE" w:rsidRDefault="007E1053" w:rsidP="007E1053">
      <w:pPr>
        <w:widowControl w:val="0"/>
        <w:spacing w:after="0" w:line="360" w:lineRule="auto"/>
        <w:ind w:right="-143"/>
        <w:jc w:val="both"/>
        <w:rPr>
          <w:rFonts w:ascii="Times New Roman" w:eastAsia="Times New Roman" w:hAnsi="Times New Roman" w:cs="Times New Roman"/>
          <w:snapToGrid w:val="0"/>
          <w:sz w:val="24"/>
          <w:szCs w:val="24"/>
        </w:rPr>
      </w:pPr>
    </w:p>
    <w:p w:rsidR="007E1053" w:rsidRPr="00B024CE" w:rsidRDefault="007E1053" w:rsidP="007E1053">
      <w:pPr>
        <w:widowControl w:val="0"/>
        <w:spacing w:after="0" w:line="360" w:lineRule="auto"/>
        <w:ind w:right="-143"/>
        <w:jc w:val="both"/>
        <w:rPr>
          <w:rFonts w:ascii="Times New Roman" w:eastAsia="Times New Roman" w:hAnsi="Times New Roman" w:cs="Times New Roman"/>
          <w:b/>
          <w:snapToGrid w:val="0"/>
          <w:sz w:val="24"/>
          <w:szCs w:val="24"/>
        </w:rPr>
      </w:pPr>
      <w:r w:rsidRPr="00B024CE">
        <w:rPr>
          <w:rFonts w:ascii="Times New Roman" w:eastAsia="Times New Roman" w:hAnsi="Times New Roman" w:cs="Times New Roman"/>
          <w:b/>
          <w:snapToGrid w:val="0"/>
          <w:sz w:val="24"/>
          <w:szCs w:val="24"/>
        </w:rPr>
        <w:t>8. PAGAMENTO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8.1</w:t>
      </w:r>
      <w:r w:rsidRPr="00B024CE">
        <w:rPr>
          <w:rFonts w:ascii="Times New Roman" w:eastAsia="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00270179" w:rsidRPr="00270179">
        <w:rPr>
          <w:rFonts w:ascii="Times New Roman" w:eastAsia="Times New Roman" w:hAnsi="Times New Roman" w:cs="Times New Roman"/>
          <w:b/>
          <w:snapToGrid w:val="0"/>
          <w:sz w:val="24"/>
          <w:szCs w:val="24"/>
        </w:rPr>
        <w:t>COLÉGIO DA POLÍCIA MILITAR DE GOIÁS – UNIDADE POLIVALENTE GABRIEL ISSA</w:t>
      </w:r>
      <w:r w:rsidR="00270179" w:rsidRPr="00B024CE">
        <w:rPr>
          <w:rFonts w:ascii="Times New Roman" w:eastAsia="Times New Roman" w:hAnsi="Times New Roman" w:cs="Times New Roman"/>
          <w:sz w:val="24"/>
          <w:szCs w:val="24"/>
        </w:rPr>
        <w:t xml:space="preserve"> </w:t>
      </w:r>
      <w:r w:rsidRPr="00B024CE">
        <w:rPr>
          <w:rFonts w:ascii="Times New Roman" w:eastAsia="Times New Roman" w:hAnsi="Times New Roman" w:cs="Times New Roman"/>
          <w:sz w:val="24"/>
          <w:szCs w:val="24"/>
        </w:rPr>
        <w:t>da Secretaria da Educação do Estado de Goiás, corresponderá ao documento fiscal emitido a cada entrega.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lastRenderedPageBreak/>
        <w:t>8.2</w:t>
      </w:r>
      <w:r w:rsidRPr="00B024CE">
        <w:rPr>
          <w:rFonts w:ascii="Times New Roman" w:eastAsia="Times New Roman" w:hAnsi="Times New Roman" w:cs="Times New Roman"/>
          <w:sz w:val="24"/>
          <w:szCs w:val="24"/>
        </w:rPr>
        <w:t xml:space="preserve"> Os pagamentos serão efetuados após a última entrega do mês, por cheque nominal, contados da data de atestação do recebimento do produto pelo setor competente vedada a antecipação de pagamento, para cada faturamento;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8.3</w:t>
      </w:r>
      <w:r w:rsidRPr="00B024CE">
        <w:rPr>
          <w:rFonts w:ascii="Times New Roman" w:eastAsia="Times New Roman" w:hAnsi="Times New Roman" w:cs="Times New Roman"/>
          <w:sz w:val="24"/>
          <w:szCs w:val="24"/>
        </w:rPr>
        <w:t xml:space="preserve"> As notas fiscais deverão vir acompanhadas de documento padrão de controle de entregas;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8.4</w:t>
      </w:r>
      <w:r w:rsidRPr="00B024CE">
        <w:rPr>
          <w:rFonts w:ascii="Times New Roman" w:eastAsia="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8.5</w:t>
      </w:r>
      <w:r w:rsidRPr="00B024CE">
        <w:rPr>
          <w:rFonts w:ascii="Times New Roman" w:eastAsia="Times New Roman" w:hAnsi="Times New Roman" w:cs="Times New Roman"/>
          <w:sz w:val="24"/>
          <w:szCs w:val="24"/>
        </w:rPr>
        <w:t xml:space="preserve"> O preço de compra dos gêneros alimentícios será o menor preço apresentado pelos proponentes;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8.6</w:t>
      </w:r>
      <w:r w:rsidRPr="00B024CE">
        <w:rPr>
          <w:rFonts w:ascii="Times New Roman" w:eastAsia="Times New Roman" w:hAnsi="Times New Roman" w:cs="Times New Roman"/>
          <w:sz w:val="24"/>
          <w:szCs w:val="24"/>
        </w:rPr>
        <w:t xml:space="preserve"> Serão utilizados para composição do preço de referência: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I-</w:t>
      </w:r>
      <w:r w:rsidRPr="00B024CE">
        <w:rPr>
          <w:rFonts w:ascii="Times New Roman" w:eastAsia="Times New Roman" w:hAnsi="Times New Roman" w:cs="Times New Roman"/>
          <w:sz w:val="24"/>
          <w:szCs w:val="24"/>
        </w:rPr>
        <w:t xml:space="preserve"> os preços de Referência praticados no âmbito do Programa de Aquisição de Alimentos – PAA,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II-</w:t>
      </w:r>
      <w:r w:rsidRPr="00B024CE">
        <w:rPr>
          <w:rFonts w:ascii="Times New Roman" w:eastAsia="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8.7</w:t>
      </w:r>
      <w:r w:rsidRPr="00B024CE">
        <w:rPr>
          <w:rFonts w:ascii="Times New Roman" w:eastAsia="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B024CE">
        <w:rPr>
          <w:rFonts w:ascii="Times New Roman" w:eastAsia="Times New Roman" w:hAnsi="Times New Roman" w:cs="Times New Roman"/>
          <w:sz w:val="24"/>
          <w:szCs w:val="24"/>
        </w:rPr>
        <w:t>)</w:t>
      </w:r>
      <w:proofErr w:type="gramEnd"/>
      <w:r w:rsidRPr="00B024CE">
        <w:rPr>
          <w:rFonts w:ascii="Times New Roman" w:eastAsia="Times New Roman" w:hAnsi="Times New Roman" w:cs="Times New Roman"/>
          <w:sz w:val="24"/>
          <w:szCs w:val="24"/>
        </w:rPr>
        <w:t>/ano.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sz w:val="24"/>
          <w:szCs w:val="24"/>
        </w:rPr>
        <w:t>9.</w:t>
      </w:r>
      <w:r w:rsidRPr="00B024CE">
        <w:rPr>
          <w:rFonts w:ascii="Times New Roman" w:eastAsia="Times New Roman" w:hAnsi="Times New Roman" w:cs="Times New Roman"/>
          <w:b/>
          <w:bCs/>
          <w:sz w:val="24"/>
          <w:szCs w:val="24"/>
        </w:rPr>
        <w:t xml:space="preserve"> CLASSIFICAÇÃO DAS PROPOSTAS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9.1 </w:t>
      </w:r>
      <w:r w:rsidRPr="00B024CE">
        <w:rPr>
          <w:rFonts w:ascii="Times New Roman" w:eastAsia="Times New Roman" w:hAnsi="Times New Roman" w:cs="Times New Roman"/>
          <w:sz w:val="24"/>
          <w:szCs w:val="24"/>
        </w:rPr>
        <w:t>Serão consideradas as propostas classificadas, que preencham as condições fixadas nesta Chamada Pública;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9.2 </w:t>
      </w:r>
      <w:r w:rsidRPr="00B024CE">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9.3 </w:t>
      </w:r>
      <w:r w:rsidRPr="00B024CE">
        <w:rPr>
          <w:rFonts w:ascii="Times New Roman" w:eastAsia="Times New Roman" w:hAnsi="Times New Roman" w:cs="Times New Roman"/>
          <w:bCs/>
          <w:sz w:val="24"/>
          <w:szCs w:val="24"/>
        </w:rPr>
        <w:t>O Conselho Escolar da Unidade Escolar ou a</w:t>
      </w:r>
      <w:r w:rsidRPr="00B024CE">
        <w:rPr>
          <w:rFonts w:ascii="Times New Roman" w:eastAsia="Times New Roman" w:hAnsi="Times New Roman" w:cs="Times New Roman"/>
          <w:sz w:val="24"/>
          <w:szCs w:val="24"/>
        </w:rPr>
        <w:t xml:space="preserve"> Comissão de Avaliação Alimentícia designada pela </w:t>
      </w:r>
      <w:r w:rsidRPr="00B024CE">
        <w:rPr>
          <w:rFonts w:ascii="Times New Roman" w:eastAsia="Times New Roman" w:hAnsi="Times New Roman" w:cs="Times New Roman"/>
          <w:bCs/>
          <w:sz w:val="24"/>
          <w:szCs w:val="24"/>
        </w:rPr>
        <w:t>Portaria (caso tenha)</w:t>
      </w:r>
      <w:r w:rsidRPr="00B024CE">
        <w:rPr>
          <w:rFonts w:ascii="Times New Roman" w:eastAsia="Times New Roman" w:hAnsi="Times New Roman" w:cs="Times New Roman"/>
          <w:b/>
          <w:bCs/>
          <w:sz w:val="24"/>
          <w:szCs w:val="24"/>
        </w:rPr>
        <w:t xml:space="preserve"> </w:t>
      </w:r>
      <w:r w:rsidRPr="00B024CE">
        <w:rPr>
          <w:rFonts w:ascii="Times New Roman" w:eastAsia="Times New Roman" w:hAnsi="Times New Roman" w:cs="Times New Roman"/>
          <w:sz w:val="24"/>
          <w:szCs w:val="24"/>
        </w:rPr>
        <w:t xml:space="preserve">classificará as propostas considerando o preço dos produtos embalados individualmente, de acordo com a solicitação do Conselho Escolar do </w:t>
      </w:r>
      <w:r w:rsidR="00270179" w:rsidRPr="00270179">
        <w:rPr>
          <w:rFonts w:ascii="Times New Roman" w:eastAsia="Times New Roman" w:hAnsi="Times New Roman" w:cs="Times New Roman"/>
          <w:b/>
          <w:snapToGrid w:val="0"/>
          <w:sz w:val="24"/>
          <w:szCs w:val="24"/>
        </w:rPr>
        <w:t>COLÉGIO DA POLÍCIA MILITAR DE GOIÁS – UNIDADE POLIVALENTE GABRIEL ISSA</w:t>
      </w:r>
      <w:r w:rsidR="00270179" w:rsidRPr="00270179">
        <w:rPr>
          <w:rFonts w:ascii="Times New Roman" w:eastAsia="Times New Roman" w:hAnsi="Times New Roman" w:cs="Times New Roman"/>
          <w:b/>
          <w:sz w:val="24"/>
          <w:szCs w:val="24"/>
        </w:rPr>
        <w:t xml:space="preserve">, </w:t>
      </w:r>
      <w:r w:rsidRPr="00B024CE">
        <w:rPr>
          <w:rFonts w:ascii="Times New Roman" w:eastAsia="Times New Roman" w:hAnsi="Times New Roman" w:cs="Times New Roman"/>
          <w:sz w:val="24"/>
          <w:szCs w:val="24"/>
        </w:rPr>
        <w:t xml:space="preserve">do frete para transporte e distribuição ponto a ponto. O Conselho escolar do </w:t>
      </w:r>
      <w:r w:rsidR="00270179" w:rsidRPr="00270179">
        <w:rPr>
          <w:rFonts w:ascii="Times New Roman" w:eastAsia="Times New Roman" w:hAnsi="Times New Roman" w:cs="Times New Roman"/>
          <w:b/>
          <w:snapToGrid w:val="0"/>
          <w:sz w:val="24"/>
          <w:szCs w:val="24"/>
        </w:rPr>
        <w:t>COLÉGIO DA POLÍCIA MILITAR DE GOIÁS – UNIDADE POLIVALENTE GABRIEL ISSA</w:t>
      </w:r>
      <w:r w:rsidRPr="00B024CE">
        <w:rPr>
          <w:rFonts w:ascii="Times New Roman" w:eastAsia="Times New Roman" w:hAnsi="Times New Roman" w:cs="Times New Roman"/>
          <w:sz w:val="24"/>
          <w:szCs w:val="24"/>
        </w:rPr>
        <w:t xml:space="preserve"> dará preferência para os produtos orgânicos ou agro ecológicos, respeitando-se as orientações da resolução 26/FNDE;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9.4 </w:t>
      </w:r>
      <w:r w:rsidRPr="00B024CE">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B024CE">
        <w:rPr>
          <w:rFonts w:ascii="Times New Roman" w:eastAsia="Times New Roman" w:hAnsi="Times New Roman" w:cs="Times New Roman"/>
          <w:b/>
          <w:bCs/>
          <w:sz w:val="24"/>
          <w:szCs w:val="24"/>
        </w:rPr>
        <w:t xml:space="preserve">Portaria </w:t>
      </w:r>
      <w:r w:rsidR="0027017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caso tenha</w:t>
      </w:r>
      <w:r w:rsidR="00270179">
        <w:rPr>
          <w:rFonts w:ascii="Times New Roman" w:eastAsia="Times New Roman" w:hAnsi="Times New Roman" w:cs="Times New Roman"/>
          <w:b/>
          <w:bCs/>
          <w:sz w:val="24"/>
          <w:szCs w:val="24"/>
        </w:rPr>
        <w:t>)</w:t>
      </w:r>
      <w:r w:rsidRPr="00B024CE">
        <w:rPr>
          <w:rFonts w:ascii="Times New Roman" w:eastAsia="Times New Roman" w:hAnsi="Times New Roman" w:cs="Times New Roman"/>
          <w:b/>
          <w:bCs/>
          <w:sz w:val="24"/>
          <w:szCs w:val="24"/>
        </w:rPr>
        <w:t xml:space="preserve"> </w:t>
      </w:r>
      <w:r w:rsidRPr="00B024CE">
        <w:rPr>
          <w:rFonts w:ascii="Times New Roman" w:eastAsia="Times New Roman" w:hAnsi="Times New Roman" w:cs="Times New Roman"/>
          <w:sz w:val="24"/>
          <w:szCs w:val="24"/>
        </w:rPr>
        <w:t xml:space="preserve">que poderá ainda propor aos participantes que se </w:t>
      </w:r>
      <w:r w:rsidRPr="00B024CE">
        <w:rPr>
          <w:rFonts w:ascii="Times New Roman" w:eastAsia="Times New Roman" w:hAnsi="Times New Roman" w:cs="Times New Roman"/>
          <w:sz w:val="24"/>
          <w:szCs w:val="24"/>
        </w:rPr>
        <w:lastRenderedPageBreak/>
        <w:t>estabeleçam um acordo para o fornecimento, em benefício da implantação do programa com a distribuição descentralizada dos recursos e atendimento na totalidade da estimativa de aquisição anual.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9.5 </w:t>
      </w:r>
      <w:r w:rsidRPr="00B024CE">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9.6 </w:t>
      </w:r>
      <w:r w:rsidRPr="00B024CE">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024CE">
        <w:rPr>
          <w:rFonts w:ascii="Times New Roman" w:eastAsia="Times New Roman" w:hAnsi="Times New Roman" w:cs="Times New Roman"/>
          <w:sz w:val="24"/>
          <w:szCs w:val="24"/>
        </w:rPr>
        <w:t>DAPs</w:t>
      </w:r>
      <w:proofErr w:type="spellEnd"/>
      <w:r w:rsidRPr="00B024CE">
        <w:rPr>
          <w:rFonts w:ascii="Times New Roman" w:eastAsia="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10. RESULTADO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O Conselho Escolar, ou a Comissão de Avaliação Alimentícia designada pela </w:t>
      </w:r>
      <w:r w:rsidRPr="00B024CE">
        <w:rPr>
          <w:rFonts w:ascii="Times New Roman" w:eastAsia="Times New Roman" w:hAnsi="Times New Roman" w:cs="Times New Roman"/>
          <w:b/>
          <w:bCs/>
          <w:sz w:val="24"/>
          <w:szCs w:val="24"/>
        </w:rPr>
        <w:t xml:space="preserve">Portaria </w:t>
      </w:r>
      <w:r w:rsidR="0027017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caso tenha</w:t>
      </w:r>
      <w:r w:rsidR="00270179">
        <w:rPr>
          <w:rFonts w:ascii="Times New Roman" w:eastAsia="Times New Roman" w:hAnsi="Times New Roman" w:cs="Times New Roman"/>
          <w:b/>
          <w:bCs/>
          <w:sz w:val="24"/>
          <w:szCs w:val="24"/>
        </w:rPr>
        <w:t>)</w:t>
      </w:r>
      <w:r w:rsidRPr="00B024CE">
        <w:rPr>
          <w:rFonts w:ascii="Times New Roman" w:eastAsia="Times New Roman" w:hAnsi="Times New Roman" w:cs="Times New Roman"/>
          <w:b/>
          <w:bCs/>
          <w:sz w:val="24"/>
          <w:szCs w:val="24"/>
        </w:rPr>
        <w:t xml:space="preserve"> </w:t>
      </w:r>
      <w:r w:rsidRPr="00B024CE">
        <w:rPr>
          <w:rFonts w:ascii="Times New Roman" w:eastAsia="Times New Roman" w:hAnsi="Times New Roman" w:cs="Times New Roman"/>
          <w:sz w:val="24"/>
          <w:szCs w:val="24"/>
        </w:rPr>
        <w:t xml:space="preserve">após o julgamento e classificação, dará ampla publicidade ao resultado da presente Chamada Pública nº </w:t>
      </w:r>
      <w:r w:rsidR="00270179">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r w:rsidRPr="00B024CE">
        <w:rPr>
          <w:rFonts w:ascii="Times New Roman" w:eastAsia="Times New Roman" w:hAnsi="Times New Roman" w:cs="Times New Roman"/>
          <w:b/>
          <w:sz w:val="24"/>
          <w:szCs w:val="24"/>
        </w:rPr>
        <w:t>/2015.</w:t>
      </w:r>
      <w:r w:rsidRPr="00B024CE">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11. CONTRATAÇÃO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11.1 </w:t>
      </w:r>
      <w:r w:rsidRPr="00B024CE">
        <w:rPr>
          <w:rFonts w:ascii="Times New Roman" w:eastAsia="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lang w:val="pt-PT"/>
        </w:rPr>
      </w:pPr>
      <w:r w:rsidRPr="00B024CE">
        <w:rPr>
          <w:rFonts w:ascii="Times New Roman" w:eastAsia="Times New Roman" w:hAnsi="Times New Roman" w:cs="Times New Roman"/>
          <w:b/>
          <w:bCs/>
          <w:sz w:val="24"/>
          <w:szCs w:val="24"/>
        </w:rPr>
        <w:t xml:space="preserve">11.2 </w:t>
      </w:r>
      <w:r w:rsidRPr="00B024CE">
        <w:rPr>
          <w:rFonts w:ascii="Times New Roman" w:eastAsia="Times New Roman" w:hAnsi="Times New Roman" w:cs="Times New Roman"/>
          <w:sz w:val="24"/>
          <w:szCs w:val="24"/>
        </w:rPr>
        <w:t xml:space="preserve">O prazo de vigência do projeto será de </w:t>
      </w:r>
      <w:proofErr w:type="gramStart"/>
      <w:r>
        <w:rPr>
          <w:rFonts w:ascii="Times New Roman" w:eastAsia="Times New Roman" w:hAnsi="Times New Roman" w:cs="Times New Roman"/>
          <w:b/>
          <w:sz w:val="24"/>
          <w:szCs w:val="24"/>
        </w:rPr>
        <w:t>05</w:t>
      </w:r>
      <w:r w:rsidRPr="00B024CE">
        <w:rPr>
          <w:rFonts w:ascii="Times New Roman" w:eastAsia="Times New Roman" w:hAnsi="Times New Roman" w:cs="Times New Roman"/>
          <w:b/>
          <w:sz w:val="24"/>
          <w:szCs w:val="24"/>
        </w:rPr>
        <w:t xml:space="preserve"> </w:t>
      </w:r>
      <w:r w:rsidR="00270179" w:rsidRPr="00B024C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cinco</w:t>
      </w:r>
      <w:r w:rsidRPr="00B024CE">
        <w:rPr>
          <w:rFonts w:ascii="Times New Roman" w:eastAsia="Times New Roman" w:hAnsi="Times New Roman" w:cs="Times New Roman"/>
          <w:b/>
          <w:sz w:val="24"/>
          <w:szCs w:val="24"/>
        </w:rPr>
        <w:t>) meses</w:t>
      </w:r>
      <w:r w:rsidRPr="00B024CE">
        <w:rPr>
          <w:rFonts w:ascii="Times New Roman" w:eastAsia="Times New Roman" w:hAnsi="Times New Roman" w:cs="Times New Roman"/>
          <w:sz w:val="24"/>
          <w:szCs w:val="24"/>
        </w:rPr>
        <w:t>, período</w:t>
      </w:r>
      <w:proofErr w:type="gramEnd"/>
      <w:r w:rsidRPr="00B024CE">
        <w:rPr>
          <w:rFonts w:ascii="Times New Roman" w:eastAsia="Times New Roman" w:hAnsi="Times New Roman" w:cs="Times New Roman"/>
          <w:sz w:val="24"/>
          <w:szCs w:val="24"/>
        </w:rPr>
        <w:t xml:space="preserve"> este compreendido de </w:t>
      </w:r>
      <w:r>
        <w:rPr>
          <w:rFonts w:ascii="Times New Roman" w:eastAsia="Times New Roman" w:hAnsi="Times New Roman" w:cs="Times New Roman"/>
          <w:b/>
          <w:sz w:val="24"/>
          <w:szCs w:val="24"/>
        </w:rPr>
        <w:t>03/08</w:t>
      </w:r>
      <w:r w:rsidRPr="00B024CE">
        <w:rPr>
          <w:rFonts w:ascii="Times New Roman" w:eastAsia="Times New Roman" w:hAnsi="Times New Roman" w:cs="Times New Roman"/>
          <w:b/>
          <w:sz w:val="24"/>
          <w:szCs w:val="24"/>
          <w:lang w:val="pt-PT"/>
        </w:rPr>
        <w:t xml:space="preserve">/2015 a </w:t>
      </w:r>
      <w:r>
        <w:rPr>
          <w:rFonts w:ascii="Times New Roman" w:eastAsia="Times New Roman" w:hAnsi="Times New Roman" w:cs="Times New Roman"/>
          <w:b/>
          <w:sz w:val="24"/>
          <w:szCs w:val="24"/>
          <w:lang w:val="pt-PT"/>
        </w:rPr>
        <w:t>17/12</w:t>
      </w:r>
      <w:r w:rsidRPr="00B024CE">
        <w:rPr>
          <w:rFonts w:ascii="Times New Roman" w:eastAsia="Times New Roman" w:hAnsi="Times New Roman" w:cs="Times New Roman"/>
          <w:b/>
          <w:sz w:val="24"/>
          <w:szCs w:val="24"/>
          <w:lang w:val="pt-PT"/>
        </w:rPr>
        <w:t>/2015.</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lang w:val="pt-PT"/>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12. RESPONSABILIDADE DOS FORNECEDORES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12.1 </w:t>
      </w:r>
      <w:r w:rsidRPr="00B024CE">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12.2 </w:t>
      </w:r>
      <w:r w:rsidRPr="00B024CE">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024CE">
        <w:rPr>
          <w:rFonts w:ascii="Times New Roman" w:eastAsia="Times New Roman" w:hAnsi="Times New Roman" w:cs="Times New Roman"/>
          <w:sz w:val="24"/>
          <w:szCs w:val="24"/>
        </w:rPr>
        <w:t>Seagro</w:t>
      </w:r>
      <w:proofErr w:type="spellEnd"/>
      <w:r w:rsidRPr="00B024CE">
        <w:rPr>
          <w:rFonts w:ascii="Times New Roman" w:eastAsia="Times New Roman" w:hAnsi="Times New Roman" w:cs="Times New Roman"/>
          <w:sz w:val="24"/>
          <w:szCs w:val="24"/>
        </w:rPr>
        <w:t xml:space="preserve">, por meio da PNATER. E especificações de acordo com os anexos dessa Chamada Pública. É parte </w:t>
      </w:r>
      <w:r w:rsidRPr="00B024CE">
        <w:rPr>
          <w:rFonts w:ascii="Times New Roman" w:eastAsia="Times New Roman" w:hAnsi="Times New Roman" w:cs="Times New Roman"/>
          <w:sz w:val="24"/>
          <w:szCs w:val="24"/>
        </w:rPr>
        <w:lastRenderedPageBreak/>
        <w:t>integrante dessa chamada pública o anexo com estimativa de consumo mensal, de fornecimento contínuo.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12.3 </w:t>
      </w:r>
      <w:r w:rsidRPr="00B024CE">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12.4 </w:t>
      </w:r>
      <w:r w:rsidRPr="00B024CE">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12.4.1 </w:t>
      </w:r>
      <w:r w:rsidRPr="00B024CE">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12.5 </w:t>
      </w:r>
      <w:proofErr w:type="gramStart"/>
      <w:r w:rsidRPr="00B024CE">
        <w:rPr>
          <w:rFonts w:ascii="Times New Roman" w:eastAsia="Times New Roman" w:hAnsi="Times New Roman" w:cs="Times New Roman"/>
          <w:sz w:val="24"/>
          <w:szCs w:val="24"/>
        </w:rPr>
        <w:t>Fica</w:t>
      </w:r>
      <w:proofErr w:type="gramEnd"/>
      <w:r w:rsidRPr="00B024CE">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12.6 O Conselho Escolar da Unidade Escolar</w:t>
      </w:r>
      <w:r w:rsidRPr="00B024CE">
        <w:rPr>
          <w:rFonts w:ascii="Times New Roman" w:eastAsia="Times New Roman" w:hAnsi="Times New Roman" w:cs="Times New Roman"/>
          <w:sz w:val="24"/>
          <w:szCs w:val="24"/>
        </w:rPr>
        <w:t>, reserva-se no direito, também de subtrair, substituir ou incluir novos pontos de entrega, durante a vigência do projeto, de acordo com sua real necessidade.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12.7 </w:t>
      </w:r>
      <w:r w:rsidRPr="00B024CE">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lang w:val="pt-PT"/>
        </w:rPr>
      </w:pPr>
      <w:r w:rsidRPr="00B024CE">
        <w:rPr>
          <w:rFonts w:ascii="Times New Roman" w:eastAsia="Times New Roman" w:hAnsi="Times New Roman" w:cs="Times New Roman"/>
          <w:b/>
          <w:bCs/>
          <w:sz w:val="24"/>
          <w:szCs w:val="24"/>
        </w:rPr>
        <w:t xml:space="preserve">12.8 </w:t>
      </w:r>
      <w:r w:rsidRPr="00B024CE">
        <w:rPr>
          <w:rFonts w:ascii="Times New Roman" w:eastAsia="Times New Roman" w:hAnsi="Times New Roman" w:cs="Times New Roman"/>
          <w:sz w:val="24"/>
          <w:szCs w:val="24"/>
        </w:rPr>
        <w:t xml:space="preserve">O período de fornecimento desta Chamada Pública se dará de </w:t>
      </w:r>
      <w:r w:rsidRPr="00024BE2">
        <w:rPr>
          <w:rFonts w:ascii="Times New Roman" w:eastAsia="Times New Roman" w:hAnsi="Times New Roman" w:cs="Times New Roman"/>
          <w:b/>
          <w:sz w:val="24"/>
          <w:szCs w:val="24"/>
        </w:rPr>
        <w:t>03/08</w:t>
      </w:r>
      <w:r w:rsidRPr="00024BE2">
        <w:rPr>
          <w:rFonts w:ascii="Times New Roman" w:eastAsia="Times New Roman" w:hAnsi="Times New Roman" w:cs="Times New Roman"/>
          <w:b/>
          <w:sz w:val="24"/>
          <w:szCs w:val="24"/>
          <w:lang w:val="pt-PT"/>
        </w:rPr>
        <w:t>/</w:t>
      </w:r>
      <w:r w:rsidRPr="00B024CE">
        <w:rPr>
          <w:rFonts w:ascii="Times New Roman" w:eastAsia="Times New Roman" w:hAnsi="Times New Roman" w:cs="Times New Roman"/>
          <w:b/>
          <w:sz w:val="24"/>
          <w:szCs w:val="24"/>
          <w:lang w:val="pt-PT"/>
        </w:rPr>
        <w:t xml:space="preserve">2015 a </w:t>
      </w:r>
      <w:r>
        <w:rPr>
          <w:rFonts w:ascii="Times New Roman" w:eastAsia="Times New Roman" w:hAnsi="Times New Roman" w:cs="Times New Roman"/>
          <w:b/>
          <w:sz w:val="24"/>
          <w:szCs w:val="24"/>
          <w:lang w:val="pt-PT"/>
        </w:rPr>
        <w:t>17/12</w:t>
      </w:r>
      <w:r w:rsidRPr="00B024CE">
        <w:rPr>
          <w:rFonts w:ascii="Times New Roman" w:eastAsia="Times New Roman" w:hAnsi="Times New Roman" w:cs="Times New Roman"/>
          <w:b/>
          <w:sz w:val="24"/>
          <w:szCs w:val="24"/>
          <w:lang w:val="pt-PT"/>
        </w:rPr>
        <w:t>/2015.</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13. FATOS SUPERVENIENTES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 xml:space="preserve">13.1 </w:t>
      </w:r>
      <w:r w:rsidRPr="00B024CE">
        <w:rPr>
          <w:rFonts w:ascii="Times New Roman" w:eastAsia="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w:t>
      </w:r>
      <w:r w:rsidRPr="00B024CE">
        <w:rPr>
          <w:rFonts w:ascii="Times New Roman" w:eastAsia="Times New Roman" w:hAnsi="Times New Roman" w:cs="Times New Roman"/>
          <w:sz w:val="24"/>
          <w:szCs w:val="24"/>
        </w:rPr>
        <w:lastRenderedPageBreak/>
        <w:t xml:space="preserve">publicação, que possam vir a prejudicar o processo e/ou por determinação legal ou judicial, ou ainda por decisão do Conselho Escolar do </w:t>
      </w:r>
      <w:r w:rsidR="00270179" w:rsidRPr="00270179">
        <w:rPr>
          <w:rFonts w:ascii="Times New Roman" w:eastAsia="Times New Roman" w:hAnsi="Times New Roman" w:cs="Times New Roman"/>
          <w:b/>
          <w:snapToGrid w:val="0"/>
          <w:sz w:val="24"/>
          <w:szCs w:val="24"/>
        </w:rPr>
        <w:t>COLÉGIO DA POLÍCIA MILITAR DE GOIÁS – UNIDADE POLIVALENTE GABRIEL ISSA</w:t>
      </w:r>
      <w:r w:rsidRPr="00B024CE">
        <w:rPr>
          <w:rFonts w:ascii="Times New Roman" w:eastAsia="Times New Roman" w:hAnsi="Times New Roman" w:cs="Times New Roman"/>
          <w:sz w:val="24"/>
          <w:szCs w:val="24"/>
        </w:rPr>
        <w:t xml:space="preserve"> ou da Comissão de Avaliação Alimentícia designada pela </w:t>
      </w:r>
      <w:r>
        <w:rPr>
          <w:rFonts w:ascii="Times New Roman" w:eastAsia="Times New Roman" w:hAnsi="Times New Roman" w:cs="Times New Roman"/>
          <w:b/>
          <w:bCs/>
          <w:sz w:val="24"/>
          <w:szCs w:val="24"/>
        </w:rPr>
        <w:t xml:space="preserve">Portaria </w:t>
      </w:r>
      <w:r w:rsidR="0027017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se for o caso</w:t>
      </w:r>
      <w:r w:rsidR="00270179">
        <w:rPr>
          <w:rFonts w:ascii="Times New Roman" w:eastAsia="Times New Roman" w:hAnsi="Times New Roman" w:cs="Times New Roman"/>
          <w:b/>
          <w:bCs/>
          <w:sz w:val="24"/>
          <w:szCs w:val="24"/>
        </w:rPr>
        <w:t>).</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 Adiamento do processo;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 revogação desta Chamada ou sua modificação no todo ou em parte.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14. DISPOSIÇÕES FINAIS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7E1053" w:rsidRPr="00B024CE" w:rsidRDefault="007E1053" w:rsidP="007E1053">
      <w:pPr>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Caberá ao </w:t>
      </w:r>
      <w:r w:rsidRPr="00B024CE">
        <w:rPr>
          <w:rFonts w:ascii="Times New Roman" w:eastAsia="Times New Roman" w:hAnsi="Times New Roman" w:cs="Times New Roman"/>
          <w:b/>
          <w:sz w:val="24"/>
          <w:szCs w:val="24"/>
        </w:rPr>
        <w:t>CONSELHO ESCOLAR</w:t>
      </w:r>
      <w:r w:rsidRPr="00B024CE">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r w:rsidRPr="00B024CE">
        <w:rPr>
          <w:rFonts w:ascii="Times New Roman" w:eastAsia="Times New Roman" w:hAnsi="Times New Roman" w:cs="Times New Roman"/>
          <w:sz w:val="24"/>
          <w:szCs w:val="24"/>
        </w:rPr>
        <w:t xml:space="preserve">Os interessados poderão dirimir quaisquer dúvidas por meio do </w:t>
      </w:r>
      <w:r w:rsidRPr="00B024CE">
        <w:rPr>
          <w:rFonts w:ascii="Times New Roman" w:eastAsia="Times New Roman" w:hAnsi="Times New Roman" w:cs="Times New Roman"/>
          <w:b/>
          <w:sz w:val="24"/>
          <w:szCs w:val="24"/>
        </w:rPr>
        <w:t>Telefone (062) 3313 1215,</w:t>
      </w:r>
      <w:r w:rsidRPr="00B024CE">
        <w:rPr>
          <w:rFonts w:ascii="Times New Roman" w:eastAsia="Times New Roman" w:hAnsi="Times New Roman" w:cs="Times New Roman"/>
          <w:sz w:val="24"/>
          <w:szCs w:val="24"/>
        </w:rPr>
        <w:t xml:space="preserve"> Conselho Escolar do </w:t>
      </w:r>
      <w:r w:rsidRPr="00B024CE">
        <w:rPr>
          <w:rFonts w:ascii="Times New Roman" w:eastAsia="Times New Roman" w:hAnsi="Times New Roman" w:cs="Times New Roman"/>
          <w:b/>
          <w:snapToGrid w:val="0"/>
          <w:sz w:val="24"/>
          <w:szCs w:val="24"/>
        </w:rPr>
        <w:t>COLÉGIO DA POLÍCIA MILITAR DE GOIÁS – UNIDADE POLIVALENTE GABRIEL ISSA</w:t>
      </w:r>
      <w:r w:rsidRPr="00B024CE">
        <w:rPr>
          <w:rFonts w:ascii="Times New Roman" w:eastAsia="Times New Roman" w:hAnsi="Times New Roman" w:cs="Times New Roman"/>
          <w:b/>
          <w:sz w:val="24"/>
          <w:szCs w:val="24"/>
        </w:rPr>
        <w:t>.</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15. FORO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B024CE">
        <w:rPr>
          <w:rFonts w:ascii="Times New Roman" w:eastAsia="Times New Roman" w:hAnsi="Times New Roman" w:cs="Times New Roman"/>
          <w:sz w:val="24"/>
          <w:szCs w:val="24"/>
        </w:rPr>
        <w:t>A presente</w:t>
      </w:r>
      <w:proofErr w:type="gramEnd"/>
      <w:r w:rsidRPr="00B024CE">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ANEXO I – RELAÇÃO DAS ESCOLAS DO ESTADO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ANEXO II – RELAÇÃO DE GÊNEROS (ESTIMATIVA DE CONSUMO) - IDENTIFICAÇÃO E CLASSIFICAÇÃO DOS PRODUTOS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ANEXO III- MODELO DE PROJETO DE VENDA CONFORME ANEXO IV DA RESOLUÇÃO Nº 26 DO FNDE, DE 17/06/2013.</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ANEXO IV – MINUTA DO PROJETO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5A2BCB" w:rsidRDefault="00270179" w:rsidP="00270179">
      <w:pPr>
        <w:autoSpaceDE w:val="0"/>
        <w:autoSpaceDN w:val="0"/>
        <w:adjustRightInd w:val="0"/>
        <w:spacing w:after="0" w:line="360" w:lineRule="auto"/>
        <w:jc w:val="center"/>
        <w:rPr>
          <w:rFonts w:ascii="Times New Roman" w:eastAsia="Times New Roman" w:hAnsi="Times New Roman" w:cs="Times New Roman"/>
          <w:b/>
          <w:bCs/>
          <w:sz w:val="24"/>
          <w:szCs w:val="24"/>
        </w:rPr>
      </w:pPr>
      <w:r w:rsidRPr="005A2BCB">
        <w:rPr>
          <w:rFonts w:ascii="Times New Roman" w:eastAsia="Times New Roman" w:hAnsi="Times New Roman" w:cs="Times New Roman"/>
          <w:b/>
          <w:sz w:val="24"/>
          <w:szCs w:val="24"/>
        </w:rPr>
        <w:lastRenderedPageBreak/>
        <w:t>ELISBOA MOREIRA BELO</w:t>
      </w:r>
    </w:p>
    <w:p w:rsidR="007E1053" w:rsidRPr="00B024CE" w:rsidRDefault="00270179" w:rsidP="00270179">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PRESIDENTE DO CONSELHO DA UNIDADE ESCOLAR</w:t>
      </w:r>
    </w:p>
    <w:p w:rsidR="007E1053" w:rsidRPr="00B024CE" w:rsidRDefault="00270179" w:rsidP="00270179">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sz w:val="24"/>
          <w:szCs w:val="24"/>
        </w:rPr>
        <w:t>COLÉGIO DA POLÍCIA MILITAR DO ESTADO DE GOIÁS – UNIDADE POLIVALENTE GABRIEL ISSA</w:t>
      </w:r>
    </w:p>
    <w:p w:rsidR="007E1053" w:rsidRPr="00B024CE" w:rsidRDefault="00270179" w:rsidP="00270179">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b/>
          <w:bCs/>
          <w:sz w:val="24"/>
          <w:szCs w:val="24"/>
        </w:rPr>
        <w:t>SECRETARIA DA EDUCAÇÃO</w:t>
      </w:r>
    </w:p>
    <w:p w:rsidR="007E1053" w:rsidRPr="00B024CE" w:rsidRDefault="007E1053" w:rsidP="00270179">
      <w:pPr>
        <w:autoSpaceDE w:val="0"/>
        <w:autoSpaceDN w:val="0"/>
        <w:adjustRightInd w:val="0"/>
        <w:spacing w:after="0" w:line="360" w:lineRule="auto"/>
        <w:jc w:val="center"/>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sz w:val="24"/>
          <w:szCs w:val="24"/>
        </w:rPr>
        <w:t>ANEXO I</w:t>
      </w:r>
      <w:r w:rsidRPr="00B024CE">
        <w:rPr>
          <w:rFonts w:ascii="Times New Roman" w:eastAsia="Times New Roman" w:hAnsi="Times New Roman" w:cs="Times New Roman"/>
          <w:sz w:val="24"/>
          <w:szCs w:val="24"/>
        </w:rPr>
        <w:t xml:space="preserve"> - </w:t>
      </w:r>
      <w:r w:rsidRPr="00B024CE">
        <w:rPr>
          <w:rFonts w:ascii="Times New Roman" w:eastAsia="Times New Roman" w:hAnsi="Times New Roman" w:cs="Times New Roman"/>
          <w:b/>
          <w:bCs/>
          <w:sz w:val="24"/>
          <w:szCs w:val="24"/>
        </w:rPr>
        <w:t>RELAÇÃO DAS ESCOLAS DO ESTADO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 ANEXO II – RELAÇÃO DE GÊNEROS ALIMENTÍCIOS (ESTIMATIVA DE CONSUMO) - IDENTIFICAÇÃO E CLASSIFICAÇÃO DOS PRODUTOS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ESPECIFICAÇÕES TÉCNICAS DOS ALIMENTOS A SEREM ADQUIRIDOS PELO PROGRAMA ESTADUAL DE ALIMENTAÇÃO ESCOLAR</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p>
    <w:p w:rsidR="007E1053" w:rsidRPr="00B024CE" w:rsidRDefault="007E1053" w:rsidP="007E1053">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Denominação de venda do alimento;</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Lista de ingredientes;</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Conteúdos líquidos</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Identificação do lote;</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Prazo de validade;</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Instruções sobre o preparo e uso do alimento, quando necessário;</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Registro no órgão competente;</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Informação nutricional;</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B024CE">
        <w:rPr>
          <w:rFonts w:ascii="Times New Roman" w:eastAsia="Times New Roman" w:hAnsi="Times New Roman" w:cs="Times New Roman"/>
          <w:b/>
          <w:sz w:val="24"/>
          <w:szCs w:val="24"/>
        </w:rPr>
        <w:t>Contém glúten.</w:t>
      </w:r>
    </w:p>
    <w:p w:rsidR="007E1053" w:rsidRPr="00B024CE" w:rsidRDefault="007E1053" w:rsidP="007E1053">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 xml:space="preserve">Obs. </w:t>
      </w:r>
      <w:r w:rsidRPr="00B024CE">
        <w:rPr>
          <w:rFonts w:ascii="Times New Roman" w:eastAsia="Times New Roman" w:hAnsi="Times New Roman" w:cs="Times New Roman"/>
          <w:sz w:val="24"/>
          <w:szCs w:val="24"/>
        </w:rPr>
        <w:t xml:space="preserve">A declaração do prazo de validade </w:t>
      </w:r>
      <w:r w:rsidRPr="00B024CE">
        <w:rPr>
          <w:rFonts w:ascii="Times New Roman" w:eastAsia="Times New Roman" w:hAnsi="Times New Roman" w:cs="Times New Roman"/>
          <w:b/>
          <w:sz w:val="24"/>
          <w:szCs w:val="24"/>
        </w:rPr>
        <w:t xml:space="preserve">não </w:t>
      </w:r>
      <w:r w:rsidRPr="00B024CE">
        <w:rPr>
          <w:rFonts w:ascii="Times New Roman" w:eastAsia="Times New Roman" w:hAnsi="Times New Roman" w:cs="Times New Roman"/>
          <w:sz w:val="24"/>
          <w:szCs w:val="24"/>
        </w:rPr>
        <w:t>é exigida para:</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Frutas e hortaliças frescas;</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Vinagre;</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Açúcar;</w:t>
      </w:r>
    </w:p>
    <w:p w:rsidR="007E1053" w:rsidRPr="00B024CE" w:rsidRDefault="007E1053" w:rsidP="007E105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lastRenderedPageBreak/>
        <w:t>Sal.</w:t>
      </w:r>
    </w:p>
    <w:p w:rsidR="007E1053" w:rsidRPr="00B024CE" w:rsidRDefault="007E1053" w:rsidP="007E1053">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Órgãos responsáveis pela legislação de alimentos: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ANVISA (Agência Nacional de Vigilância Sanitária)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MAPA (Ministério da Agricultura, Pecuária e Abastecimento)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INMETRO (Instituto de Metrologia)</w:t>
      </w:r>
      <w:r w:rsidR="00270179">
        <w:rPr>
          <w:rFonts w:ascii="Times New Roman" w:eastAsia="Times New Roman" w:hAnsi="Times New Roman" w:cs="Times New Roman"/>
          <w:sz w:val="24"/>
          <w:szCs w:val="24"/>
        </w:rPr>
        <w:t>.</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1 – HORTIFRUTIGRANJEIROS</w:t>
      </w:r>
    </w:p>
    <w:p w:rsidR="007E1053" w:rsidRPr="00B024CE" w:rsidRDefault="007E1053" w:rsidP="007E1053">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024CE">
        <w:rPr>
          <w:rFonts w:ascii="Times New Roman" w:eastAsia="Times New Roman" w:hAnsi="Times New Roman" w:cs="Times New Roman"/>
          <w:b/>
          <w:i/>
          <w:sz w:val="24"/>
          <w:szCs w:val="24"/>
        </w:rPr>
        <w:t xml:space="preserve">in natura, </w:t>
      </w:r>
      <w:r w:rsidRPr="00B024CE">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E1053" w:rsidRPr="00B024CE" w:rsidRDefault="007E1053" w:rsidP="007E1053">
      <w:pPr>
        <w:autoSpaceDE w:val="0"/>
        <w:autoSpaceDN w:val="0"/>
        <w:adjustRightInd w:val="0"/>
        <w:spacing w:after="0" w:line="360" w:lineRule="auto"/>
        <w:ind w:firstLine="1440"/>
        <w:jc w:val="both"/>
        <w:rPr>
          <w:rFonts w:ascii="Times New Roman" w:eastAsia="Times New Roman" w:hAnsi="Times New Roman" w:cs="Times New Roman"/>
          <w:sz w:val="24"/>
          <w:szCs w:val="24"/>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ALIMENTOS</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UNIDADE</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VARIEDADES</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Abacaxi</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roofErr w:type="spellStart"/>
            <w:r w:rsidRPr="00B024CE">
              <w:rPr>
                <w:rFonts w:ascii="Times New Roman" w:eastAsia="Times New Roman" w:hAnsi="Times New Roman" w:cs="Times New Roman"/>
                <w:sz w:val="24"/>
                <w:szCs w:val="24"/>
              </w:rPr>
              <w:t>Un</w:t>
            </w:r>
            <w:proofErr w:type="spellEnd"/>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Havaí ou pérola</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Abóbora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Madura; moranga, </w:t>
            </w:r>
            <w:proofErr w:type="spellStart"/>
            <w:r w:rsidRPr="00B024CE">
              <w:rPr>
                <w:rFonts w:ascii="Times New Roman" w:eastAsia="Times New Roman" w:hAnsi="Times New Roman" w:cs="Times New Roman"/>
                <w:sz w:val="24"/>
                <w:szCs w:val="24"/>
              </w:rPr>
              <w:t>cabotiá</w:t>
            </w:r>
            <w:proofErr w:type="spellEnd"/>
            <w:r w:rsidRPr="00B024CE">
              <w:rPr>
                <w:rFonts w:ascii="Times New Roman" w:eastAsia="Times New Roman" w:hAnsi="Times New Roman" w:cs="Times New Roman"/>
                <w:sz w:val="24"/>
                <w:szCs w:val="24"/>
              </w:rPr>
              <w:t>, paulista</w:t>
            </w:r>
          </w:p>
        </w:tc>
      </w:tr>
      <w:tr w:rsidR="007E1053" w:rsidRPr="00B024CE" w:rsidTr="000E2EC5">
        <w:tc>
          <w:tcPr>
            <w:tcW w:w="1763" w:type="dxa"/>
            <w:tcBorders>
              <w:top w:val="single" w:sz="4" w:space="0" w:color="auto"/>
              <w:left w:val="nil"/>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Alface</w:t>
            </w:r>
          </w:p>
        </w:tc>
        <w:tc>
          <w:tcPr>
            <w:tcW w:w="1417" w:type="dxa"/>
            <w:tcBorders>
              <w:top w:val="single" w:sz="4" w:space="0" w:color="auto"/>
              <w:left w:val="single" w:sz="4" w:space="0" w:color="auto"/>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Banana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Madura; nanica, maçã, prata, da terra</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Batata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Inglesa</w:t>
            </w:r>
          </w:p>
        </w:tc>
      </w:tr>
      <w:tr w:rsidR="007E1053" w:rsidRPr="00B024CE" w:rsidTr="000E2EC5">
        <w:tc>
          <w:tcPr>
            <w:tcW w:w="1763" w:type="dxa"/>
            <w:tcBorders>
              <w:top w:val="single" w:sz="4" w:space="0" w:color="auto"/>
              <w:left w:val="nil"/>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Batata doce</w:t>
            </w:r>
          </w:p>
        </w:tc>
        <w:tc>
          <w:tcPr>
            <w:tcW w:w="1417" w:type="dxa"/>
            <w:tcBorders>
              <w:top w:val="single" w:sz="4" w:space="0" w:color="auto"/>
              <w:left w:val="single" w:sz="4" w:space="0" w:color="auto"/>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Brócolis</w:t>
            </w:r>
          </w:p>
        </w:tc>
        <w:tc>
          <w:tcPr>
            <w:tcW w:w="1417" w:type="dxa"/>
            <w:tcBorders>
              <w:top w:val="single" w:sz="4" w:space="0" w:color="auto"/>
              <w:left w:val="single" w:sz="4" w:space="0" w:color="auto"/>
              <w:bottom w:val="single" w:sz="4" w:space="0" w:color="auto"/>
              <w:right w:val="single" w:sz="4" w:space="0" w:color="auto"/>
            </w:tcBorders>
          </w:tcPr>
          <w:p w:rsidR="007E1053"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tcPr>
          <w:p w:rsidR="007E1053" w:rsidRDefault="007E1053" w:rsidP="000E2EC5">
            <w:r w:rsidRPr="00B024CE">
              <w:rPr>
                <w:rFonts w:ascii="Times New Roman" w:eastAsia="Times New Roman" w:hAnsi="Times New Roman" w:cs="Times New Roman"/>
                <w:sz w:val="24"/>
                <w:szCs w:val="24"/>
              </w:rPr>
              <w:t>Cheiro verde</w:t>
            </w:r>
          </w:p>
        </w:tc>
        <w:tc>
          <w:tcPr>
            <w:tcW w:w="1417" w:type="dxa"/>
            <w:tcBorders>
              <w:top w:val="single" w:sz="4" w:space="0" w:color="auto"/>
              <w:left w:val="single" w:sz="4" w:space="0" w:color="auto"/>
              <w:bottom w:val="single" w:sz="4" w:space="0" w:color="auto"/>
              <w:right w:val="single" w:sz="4" w:space="0" w:color="auto"/>
            </w:tcBorders>
          </w:tcPr>
          <w:p w:rsidR="007E1053" w:rsidRDefault="007E1053" w:rsidP="000E2EC5">
            <w:pPr>
              <w:jc w:val="center"/>
            </w:pPr>
            <w:r>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Default="007E1053" w:rsidP="000E2EC5"/>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Cebola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Branca ou roxa</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Cenoura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Laranja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Pêra</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lastRenderedPageBreak/>
              <w:t>Mamão</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Formosa</w:t>
            </w: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Mandioca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Melancia</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Peso entre 6 a 10 Kg</w:t>
            </w:r>
          </w:p>
        </w:tc>
      </w:tr>
      <w:tr w:rsidR="007E1053" w:rsidRPr="00B024CE" w:rsidTr="000E2EC5">
        <w:tc>
          <w:tcPr>
            <w:tcW w:w="1763" w:type="dxa"/>
            <w:tcBorders>
              <w:top w:val="single" w:sz="4" w:space="0" w:color="auto"/>
              <w:left w:val="nil"/>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Repolho</w:t>
            </w:r>
          </w:p>
        </w:tc>
        <w:tc>
          <w:tcPr>
            <w:tcW w:w="1417" w:type="dxa"/>
            <w:tcBorders>
              <w:top w:val="single" w:sz="4" w:space="0" w:color="auto"/>
              <w:left w:val="single" w:sz="4" w:space="0" w:color="auto"/>
              <w:bottom w:val="single" w:sz="4" w:space="0" w:color="auto"/>
              <w:right w:val="single" w:sz="4" w:space="0" w:color="auto"/>
            </w:tcBorders>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Tomate</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Para salada extra A, ou </w:t>
            </w:r>
            <w:proofErr w:type="spellStart"/>
            <w:r w:rsidRPr="00B024CE">
              <w:rPr>
                <w:rFonts w:ascii="Times New Roman" w:eastAsia="Times New Roman" w:hAnsi="Times New Roman" w:cs="Times New Roman"/>
                <w:sz w:val="24"/>
                <w:szCs w:val="24"/>
              </w:rPr>
              <w:t>caquí</w:t>
            </w:r>
            <w:proofErr w:type="spellEnd"/>
          </w:p>
        </w:tc>
      </w:tr>
      <w:tr w:rsidR="007E1053" w:rsidRPr="00B024CE" w:rsidTr="000E2EC5">
        <w:tc>
          <w:tcPr>
            <w:tcW w:w="1763" w:type="dxa"/>
            <w:tcBorders>
              <w:top w:val="single" w:sz="4" w:space="0" w:color="auto"/>
              <w:left w:val="nil"/>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Vagem</w:t>
            </w:r>
          </w:p>
        </w:tc>
        <w:tc>
          <w:tcPr>
            <w:tcW w:w="1417"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5135" w:type="dxa"/>
            <w:tcBorders>
              <w:top w:val="single" w:sz="4" w:space="0" w:color="auto"/>
              <w:left w:val="single" w:sz="4" w:space="0" w:color="auto"/>
              <w:bottom w:val="single" w:sz="4" w:space="0" w:color="auto"/>
              <w:right w:val="nil"/>
            </w:tcBorders>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r>
    </w:tbl>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p>
    <w:p w:rsidR="00270179" w:rsidRDefault="00270179" w:rsidP="007E1053">
      <w:pPr>
        <w:autoSpaceDE w:val="0"/>
        <w:autoSpaceDN w:val="0"/>
        <w:adjustRightInd w:val="0"/>
        <w:spacing w:after="0" w:line="360" w:lineRule="auto"/>
        <w:jc w:val="both"/>
        <w:rPr>
          <w:rFonts w:ascii="Times New Roman" w:eastAsia="Times New Roman" w:hAnsi="Times New Roman" w:cs="Times New Roman"/>
          <w:b/>
          <w:sz w:val="24"/>
          <w:szCs w:val="24"/>
        </w:rPr>
      </w:pPr>
    </w:p>
    <w:p w:rsidR="00270179" w:rsidRDefault="00270179" w:rsidP="007E1053">
      <w:pPr>
        <w:autoSpaceDE w:val="0"/>
        <w:autoSpaceDN w:val="0"/>
        <w:adjustRightInd w:val="0"/>
        <w:spacing w:after="0" w:line="360" w:lineRule="auto"/>
        <w:jc w:val="both"/>
        <w:rPr>
          <w:rFonts w:ascii="Times New Roman" w:eastAsia="Times New Roman" w:hAnsi="Times New Roman" w:cs="Times New Roman"/>
          <w:b/>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2 – GÊNEROS ALIMENTÍCIOS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7E1053" w:rsidRPr="00B024CE" w:rsidTr="000E2EC5">
        <w:tc>
          <w:tcPr>
            <w:tcW w:w="5508"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FARINHA DE MANDIOCA</w:t>
            </w:r>
            <w:r w:rsidRPr="00B024CE">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r>
      <w:tr w:rsidR="007E1053" w:rsidRPr="00B024CE" w:rsidTr="000E2EC5">
        <w:tc>
          <w:tcPr>
            <w:tcW w:w="5508"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 xml:space="preserve">POLPA DE FRUTAS </w:t>
            </w:r>
            <w:r w:rsidRPr="00B024CE">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r>
    </w:tbl>
    <w:p w:rsidR="007E1053" w:rsidRPr="00B024CE" w:rsidRDefault="007E1053" w:rsidP="007E1053">
      <w:pPr>
        <w:autoSpaceDE w:val="0"/>
        <w:autoSpaceDN w:val="0"/>
        <w:adjustRightInd w:val="0"/>
        <w:spacing w:after="0" w:line="360" w:lineRule="auto"/>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270179" w:rsidRDefault="00270179"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4"/>
        <w:gridCol w:w="2766"/>
        <w:gridCol w:w="2700"/>
      </w:tblGrid>
      <w:tr w:rsidR="007E1053" w:rsidRPr="00B024CE" w:rsidTr="000E2EC5">
        <w:tc>
          <w:tcPr>
            <w:tcW w:w="3254" w:type="dxa"/>
            <w:tcBorders>
              <w:top w:val="single" w:sz="4" w:space="0" w:color="auto"/>
              <w:left w:val="single" w:sz="4" w:space="0" w:color="auto"/>
              <w:bottom w:val="single" w:sz="4" w:space="0" w:color="auto"/>
              <w:right w:val="single" w:sz="4" w:space="0" w:color="auto"/>
            </w:tcBorders>
            <w:vAlign w:val="center"/>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GÊNEROS ALIMENTÍCIOS</w:t>
            </w:r>
          </w:p>
        </w:tc>
        <w:tc>
          <w:tcPr>
            <w:tcW w:w="2766" w:type="dxa"/>
            <w:tcBorders>
              <w:top w:val="single" w:sz="4" w:space="0" w:color="auto"/>
              <w:left w:val="single" w:sz="4" w:space="0" w:color="auto"/>
              <w:bottom w:val="single" w:sz="4" w:space="0" w:color="auto"/>
              <w:right w:val="single" w:sz="4" w:space="0" w:color="auto"/>
            </w:tcBorders>
            <w:vAlign w:val="center"/>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QUANTITATIVO</w:t>
            </w:r>
          </w:p>
        </w:tc>
        <w:tc>
          <w:tcPr>
            <w:tcW w:w="2700" w:type="dxa"/>
            <w:tcBorders>
              <w:top w:val="single" w:sz="4" w:space="0" w:color="auto"/>
              <w:left w:val="single" w:sz="4" w:space="0" w:color="auto"/>
              <w:bottom w:val="single" w:sz="4" w:space="0" w:color="auto"/>
              <w:right w:val="single" w:sz="4" w:space="0" w:color="auto"/>
            </w:tcBorders>
            <w:vAlign w:val="center"/>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PREÇO MÉDIO PESQUISADO</w:t>
            </w:r>
            <w:r>
              <w:rPr>
                <w:rFonts w:ascii="Times New Roman" w:eastAsia="Times New Roman" w:hAnsi="Times New Roman" w:cs="Times New Roman"/>
                <w:b/>
                <w:bCs/>
                <w:sz w:val="24"/>
                <w:szCs w:val="24"/>
              </w:rPr>
              <w:t>-R$</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Abacaxi</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2,39</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Abóbora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2,49</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Alface</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70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4,50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Banana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2,79</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Batata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3,20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Batata doce</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2,49</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Brócolis</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4,50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Cheiro verde</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12,00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Cenoura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2,00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Laranja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300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1,28</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Mamão</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2,80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Mandioca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bCs/>
                <w:sz w:val="24"/>
                <w:szCs w:val="24"/>
              </w:rPr>
            </w:pPr>
            <w:r w:rsidRPr="00B024CE">
              <w:rPr>
                <w:rFonts w:ascii="Times New Roman" w:eastAsia="Times New Roman" w:hAnsi="Times New Roman" w:cs="Times New Roman"/>
                <w:bCs/>
                <w:sz w:val="24"/>
                <w:szCs w:val="24"/>
              </w:rPr>
              <w:t>1000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1,80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Melancia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1,50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Repolho</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2,70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Tomate</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900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3,50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Vagem</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100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0018C4"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E1053" w:rsidRPr="00B024CE">
              <w:rPr>
                <w:rFonts w:ascii="Times New Roman" w:eastAsia="Times New Roman" w:hAnsi="Times New Roman" w:cs="Times New Roman"/>
                <w:sz w:val="24"/>
                <w:szCs w:val="24"/>
              </w:rPr>
              <w:t>,00</w:t>
            </w: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p>
        </w:tc>
      </w:tr>
      <w:tr w:rsidR="007E1053" w:rsidRPr="00B024CE" w:rsidTr="000E2EC5">
        <w:tc>
          <w:tcPr>
            <w:tcW w:w="3254"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Farinha de Mandioca</w:t>
            </w:r>
          </w:p>
        </w:tc>
        <w:tc>
          <w:tcPr>
            <w:tcW w:w="2766"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 Kg</w:t>
            </w:r>
          </w:p>
        </w:tc>
        <w:tc>
          <w:tcPr>
            <w:tcW w:w="2700" w:type="dxa"/>
            <w:tcBorders>
              <w:top w:val="single" w:sz="4" w:space="0" w:color="auto"/>
              <w:left w:val="single" w:sz="4" w:space="0" w:color="auto"/>
              <w:bottom w:val="single" w:sz="4" w:space="0" w:color="auto"/>
              <w:right w:val="single" w:sz="4" w:space="0" w:color="auto"/>
            </w:tcBorders>
            <w:hideMark/>
          </w:tcPr>
          <w:p w:rsidR="007E1053" w:rsidRPr="00B024CE"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r>
      <w:tr w:rsidR="007E1053" w:rsidRPr="00B024CE" w:rsidTr="000E2EC5">
        <w:trPr>
          <w:trHeight w:val="70"/>
        </w:trPr>
        <w:tc>
          <w:tcPr>
            <w:tcW w:w="3254" w:type="dxa"/>
            <w:tcBorders>
              <w:top w:val="single" w:sz="4" w:space="0" w:color="auto"/>
              <w:left w:val="single" w:sz="4" w:space="0" w:color="auto"/>
              <w:bottom w:val="single" w:sz="4" w:space="0" w:color="auto"/>
              <w:right w:val="single" w:sz="4" w:space="0" w:color="auto"/>
            </w:tcBorders>
            <w:hideMark/>
          </w:tcPr>
          <w:p w:rsidR="007E1053" w:rsidRDefault="007E1053" w:rsidP="000E2EC5">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c>
          <w:tcPr>
            <w:tcW w:w="2766" w:type="dxa"/>
            <w:tcBorders>
              <w:top w:val="single" w:sz="4" w:space="0" w:color="auto"/>
              <w:left w:val="single" w:sz="4" w:space="0" w:color="auto"/>
              <w:bottom w:val="single" w:sz="4" w:space="0" w:color="auto"/>
              <w:right w:val="single" w:sz="4" w:space="0" w:color="auto"/>
            </w:tcBorders>
            <w:hideMark/>
          </w:tcPr>
          <w:p w:rsidR="007E1053"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Kg</w:t>
            </w:r>
          </w:p>
        </w:tc>
        <w:tc>
          <w:tcPr>
            <w:tcW w:w="2700" w:type="dxa"/>
            <w:tcBorders>
              <w:top w:val="single" w:sz="4" w:space="0" w:color="auto"/>
              <w:left w:val="single" w:sz="4" w:space="0" w:color="auto"/>
              <w:bottom w:val="single" w:sz="4" w:space="0" w:color="auto"/>
              <w:right w:val="single" w:sz="4" w:space="0" w:color="auto"/>
            </w:tcBorders>
            <w:hideMark/>
          </w:tcPr>
          <w:p w:rsidR="007E1053" w:rsidRDefault="007E1053" w:rsidP="000E2EC5">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w:t>
            </w:r>
          </w:p>
        </w:tc>
      </w:tr>
    </w:tbl>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 </w:t>
      </w:r>
    </w:p>
    <w:p w:rsidR="007E1053" w:rsidRPr="00B024CE" w:rsidRDefault="00270179" w:rsidP="007E1053">
      <w:pPr>
        <w:autoSpaceDE w:val="0"/>
        <w:autoSpaceDN w:val="0"/>
        <w:adjustRightInd w:val="0"/>
        <w:spacing w:after="0" w:line="360" w:lineRule="auto"/>
        <w:jc w:val="center"/>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CONSELHO ESCOLAR DO COLÉGIO DA POLÍCIA MILITAR DO ESTADO DE GOIÁS – UNIDADE POLIVALENTE GABRIEL ISSA</w:t>
      </w:r>
      <w:proofErr w:type="gramStart"/>
      <w:r w:rsidRPr="00B024CE">
        <w:rPr>
          <w:rFonts w:ascii="Times New Roman" w:eastAsia="Times New Roman" w:hAnsi="Times New Roman" w:cs="Times New Roman"/>
          <w:b/>
          <w:sz w:val="24"/>
          <w:szCs w:val="24"/>
        </w:rPr>
        <w:t xml:space="preserve">  </w:t>
      </w:r>
    </w:p>
    <w:p w:rsidR="007E1053" w:rsidRPr="00B024CE" w:rsidRDefault="00270179" w:rsidP="007E1053">
      <w:pPr>
        <w:autoSpaceDE w:val="0"/>
        <w:autoSpaceDN w:val="0"/>
        <w:adjustRightInd w:val="0"/>
        <w:spacing w:after="0" w:line="360" w:lineRule="auto"/>
        <w:jc w:val="center"/>
        <w:rPr>
          <w:rFonts w:ascii="Times New Roman" w:eastAsia="Times New Roman" w:hAnsi="Times New Roman" w:cs="Times New Roman"/>
          <w:b/>
          <w:sz w:val="24"/>
          <w:szCs w:val="24"/>
        </w:rPr>
      </w:pPr>
      <w:proofErr w:type="gramEnd"/>
      <w:r>
        <w:rPr>
          <w:rFonts w:ascii="Times New Roman" w:eastAsia="Times New Roman" w:hAnsi="Times New Roman" w:cs="Times New Roman"/>
          <w:b/>
          <w:sz w:val="24"/>
          <w:szCs w:val="24"/>
        </w:rPr>
        <w:t>ANÁPOLIS, 09/06/2015.</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ANEXO III- MODELO DE PROJETO DE VENDA CONFORME ANEXO IV DA RESOLUÇÃO Nº 26 DO FNDE, DE 17/06/2013.</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PROGRAMA NACIONAL DE ALIMENTAÇÃO ESCOLAR – PNAE</w:t>
      </w:r>
    </w:p>
    <w:p w:rsidR="007E1053" w:rsidRPr="00B024CE" w:rsidRDefault="007E1053" w:rsidP="007E1053">
      <w:pPr>
        <w:autoSpaceDE w:val="0"/>
        <w:autoSpaceDN w:val="0"/>
        <w:adjustRightInd w:val="0"/>
        <w:spacing w:after="0" w:line="360" w:lineRule="auto"/>
        <w:jc w:val="center"/>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PROJETO DE VENDA DE GÊNEROS ALIMENTÍCIOS DA AGRICULTURA FAMILIAR PARA ALIMENTAÇÃO ESCOLAR</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I- IDENTIFICAÇÃO DOS FORNECEDORES</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 xml:space="preserve">Identificação da Proposta de Atendimento ao </w:t>
      </w:r>
      <w:r w:rsidR="00270179">
        <w:rPr>
          <w:rFonts w:ascii="Times New Roman" w:eastAsia="Times New Roman" w:hAnsi="Times New Roman" w:cs="Times New Roman"/>
          <w:b/>
          <w:bCs/>
          <w:sz w:val="24"/>
          <w:szCs w:val="24"/>
        </w:rPr>
        <w:t xml:space="preserve">Edital da Chamada Pública nº </w:t>
      </w:r>
      <w:r>
        <w:rPr>
          <w:rFonts w:ascii="Times New Roman" w:eastAsia="Times New Roman" w:hAnsi="Times New Roman" w:cs="Times New Roman"/>
          <w:b/>
          <w:bCs/>
          <w:sz w:val="24"/>
          <w:szCs w:val="24"/>
        </w:rPr>
        <w:t>02</w:t>
      </w:r>
      <w:r w:rsidRPr="00B024CE">
        <w:rPr>
          <w:rFonts w:ascii="Times New Roman" w:eastAsia="Times New Roman" w:hAnsi="Times New Roman" w:cs="Times New Roman"/>
          <w:b/>
          <w:bCs/>
          <w:sz w:val="24"/>
          <w:szCs w:val="24"/>
        </w:rPr>
        <w:t>/2015</w:t>
      </w:r>
      <w:r w:rsidR="00270179">
        <w:rPr>
          <w:rFonts w:ascii="Times New Roman" w:eastAsia="Times New Roman" w:hAnsi="Times New Roman" w:cs="Times New Roman"/>
          <w:b/>
          <w:bCs/>
          <w:sz w:val="24"/>
          <w:szCs w:val="24"/>
        </w:rPr>
        <w:t>.</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roofErr w:type="gramStart"/>
      <w:r w:rsidRPr="00B024CE">
        <w:rPr>
          <w:rFonts w:ascii="Times New Roman" w:eastAsia="Times New Roman" w:hAnsi="Times New Roman" w:cs="Times New Roman"/>
          <w:b/>
          <w:bCs/>
          <w:sz w:val="24"/>
          <w:szCs w:val="24"/>
        </w:rPr>
        <w:t>A- Grupo</w:t>
      </w:r>
      <w:proofErr w:type="gramEnd"/>
      <w:r w:rsidRPr="00B024CE">
        <w:rPr>
          <w:rFonts w:ascii="Times New Roman" w:eastAsia="Times New Roman" w:hAnsi="Times New Roman" w:cs="Times New Roman"/>
          <w:b/>
          <w:bCs/>
          <w:sz w:val="24"/>
          <w:szCs w:val="24"/>
        </w:rPr>
        <w:t xml:space="preserve"> Formal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 Nome do Proponente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 2. CNPJ</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3. Endereço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4. Município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 CEP</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6. Nome representante Legal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7. CPF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8. DDD/Fone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9. Banco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10. Nº Agência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11. Nº Conta Corrente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roofErr w:type="gramStart"/>
      <w:r w:rsidRPr="00B024CE">
        <w:rPr>
          <w:rFonts w:ascii="Times New Roman" w:eastAsia="Times New Roman" w:hAnsi="Times New Roman" w:cs="Times New Roman"/>
          <w:b/>
          <w:bCs/>
          <w:sz w:val="24"/>
          <w:szCs w:val="24"/>
        </w:rPr>
        <w:t>A- Grupo</w:t>
      </w:r>
      <w:proofErr w:type="gramEnd"/>
      <w:r w:rsidRPr="00B024CE">
        <w:rPr>
          <w:rFonts w:ascii="Times New Roman" w:eastAsia="Times New Roman" w:hAnsi="Times New Roman" w:cs="Times New Roman"/>
          <w:b/>
          <w:bCs/>
          <w:sz w:val="24"/>
          <w:szCs w:val="24"/>
        </w:rPr>
        <w:t xml:space="preserve"> Informal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1. Nome Proponente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2. CPF</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3. Endereço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 Município</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 CEP</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6. Nome da Entidade Articuladora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7. CPF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lastRenderedPageBreak/>
        <w:t>8. DDD/Fone</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r w:rsidRPr="00B024CE">
        <w:rPr>
          <w:rFonts w:ascii="Times New Roman" w:eastAsia="Times New Roman" w:hAnsi="Times New Roman" w:cs="Times New Roman"/>
          <w:b/>
          <w:bCs/>
          <w:sz w:val="24"/>
          <w:szCs w:val="24"/>
        </w:rPr>
        <w:t>B- Fornecedores Participantes (Grupo Formal e Informal)</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1. Nome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2. CPF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 xml:space="preserve">3. DAP </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4. Nº Agência</w:t>
      </w:r>
    </w:p>
    <w:p w:rsidR="007E1053" w:rsidRPr="00B024CE" w:rsidRDefault="007E1053" w:rsidP="007E1053">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5. Nº Conta Corrente</w:t>
      </w:r>
    </w:p>
    <w:p w:rsidR="007E1053" w:rsidRPr="00270179" w:rsidRDefault="007E1053" w:rsidP="007E1053">
      <w:pPr>
        <w:autoSpaceDE w:val="0"/>
        <w:autoSpaceDN w:val="0"/>
        <w:adjustRightInd w:val="0"/>
        <w:spacing w:after="0" w:line="360" w:lineRule="auto"/>
        <w:jc w:val="both"/>
        <w:rPr>
          <w:rFonts w:ascii="Times New Roman" w:eastAsia="Times New Roman" w:hAnsi="Times New Roman" w:cs="Times New Roman"/>
          <w:b/>
          <w:bCs/>
          <w:sz w:val="24"/>
          <w:szCs w:val="24"/>
        </w:rPr>
      </w:pPr>
    </w:p>
    <w:p w:rsidR="007E1053" w:rsidRPr="00270179"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r w:rsidRPr="00270179">
        <w:rPr>
          <w:rFonts w:ascii="Times New Roman" w:eastAsia="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270179">
        <w:rPr>
          <w:rFonts w:ascii="Times New Roman" w:eastAsia="Times New Roman" w:hAnsi="Times New Roman" w:cs="Times New Roman"/>
          <w:b/>
          <w:bCs/>
          <w:i/>
          <w:sz w:val="24"/>
          <w:szCs w:val="24"/>
        </w:rPr>
        <w:t>site</w:t>
      </w:r>
      <w:r w:rsidRPr="00270179">
        <w:rPr>
          <w:rFonts w:ascii="Times New Roman" w:eastAsia="Times New Roman" w:hAnsi="Times New Roman" w:cs="Times New Roman"/>
          <w:b/>
          <w:bCs/>
          <w:sz w:val="24"/>
          <w:szCs w:val="24"/>
        </w:rPr>
        <w:t xml:space="preserve"> da Secretaria de Estado da Educação.</w:t>
      </w:r>
    </w:p>
    <w:p w:rsidR="007E1053" w:rsidRPr="00270179" w:rsidRDefault="007E1053" w:rsidP="007E1053">
      <w:pPr>
        <w:autoSpaceDE w:val="0"/>
        <w:autoSpaceDN w:val="0"/>
        <w:adjustRightInd w:val="0"/>
        <w:spacing w:after="0" w:line="360" w:lineRule="auto"/>
        <w:jc w:val="both"/>
        <w:rPr>
          <w:rFonts w:ascii="Times New Roman" w:eastAsia="Times New Roman" w:hAnsi="Times New Roman" w:cs="Times New Roman"/>
          <w:b/>
          <w:sz w:val="24"/>
          <w:szCs w:val="24"/>
        </w:rPr>
      </w:pPr>
    </w:p>
    <w:p w:rsidR="007E1053" w:rsidRPr="00B024CE" w:rsidRDefault="007E1053" w:rsidP="007E1053">
      <w:pPr>
        <w:spacing w:after="0" w:line="360" w:lineRule="auto"/>
        <w:rPr>
          <w:rFonts w:ascii="Times New Roman" w:eastAsia="Times New Roman" w:hAnsi="Times New Roman" w:cs="Times New Roman"/>
          <w:sz w:val="24"/>
          <w:szCs w:val="24"/>
        </w:rPr>
      </w:pPr>
    </w:p>
    <w:p w:rsidR="007E1053" w:rsidRPr="00B024CE" w:rsidRDefault="007E1053" w:rsidP="007E1053"/>
    <w:p w:rsidR="007E1053" w:rsidRDefault="007E1053" w:rsidP="007E1053"/>
    <w:p w:rsidR="007E1053" w:rsidRDefault="007E1053" w:rsidP="007E1053"/>
    <w:p w:rsidR="007E1053" w:rsidRDefault="007E1053" w:rsidP="007E1053"/>
    <w:p w:rsidR="007E1053" w:rsidRDefault="007E1053" w:rsidP="007E1053"/>
    <w:p w:rsidR="007B3558" w:rsidRDefault="007B3558"/>
    <w:sectPr w:rsidR="007B3558" w:rsidSect="00270179">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558" w:rsidRDefault="007B3558" w:rsidP="007B3558">
      <w:pPr>
        <w:spacing w:after="0" w:line="240" w:lineRule="auto"/>
      </w:pPr>
      <w:r>
        <w:separator/>
      </w:r>
    </w:p>
  </w:endnote>
  <w:endnote w:type="continuationSeparator" w:id="0">
    <w:p w:rsidR="007B3558" w:rsidRDefault="007B3558" w:rsidP="007B3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2D" w:rsidRDefault="00270179">
    <w:pPr>
      <w:pStyle w:val="Rodap"/>
    </w:pPr>
  </w:p>
  <w:p w:rsidR="00270179" w:rsidRPr="00D54278" w:rsidRDefault="00270179" w:rsidP="00270179">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70179" w:rsidRPr="00D54278" w:rsidRDefault="00270179" w:rsidP="0027017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70179" w:rsidRPr="00D54278" w:rsidRDefault="00270179" w:rsidP="0027017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70179" w:rsidRPr="002E2E32" w:rsidRDefault="00270179" w:rsidP="00270179">
    <w:pPr>
      <w:pStyle w:val="Rodap"/>
      <w:tabs>
        <w:tab w:val="clear" w:pos="4252"/>
        <w:tab w:val="clear" w:pos="8504"/>
        <w:tab w:val="left" w:pos="6135"/>
      </w:tabs>
    </w:pPr>
    <w:r>
      <w:tab/>
    </w:r>
  </w:p>
  <w:p w:rsidR="00C8462D" w:rsidRDefault="002701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558" w:rsidRDefault="007B3558" w:rsidP="007B3558">
      <w:pPr>
        <w:spacing w:after="0" w:line="240" w:lineRule="auto"/>
      </w:pPr>
      <w:r>
        <w:separator/>
      </w:r>
    </w:p>
  </w:footnote>
  <w:footnote w:type="continuationSeparator" w:id="0">
    <w:p w:rsidR="007B3558" w:rsidRDefault="007B3558" w:rsidP="007B3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FA" w:rsidRDefault="007E1053" w:rsidP="00270179">
    <w:pPr>
      <w:pStyle w:val="Cabealho"/>
      <w:jc w:val="right"/>
    </w:pPr>
    <w:r>
      <w:rPr>
        <w:noProof/>
        <w:lang w:eastAsia="pt-BR"/>
      </w:rPr>
      <w:drawing>
        <wp:inline distT="0" distB="0" distL="0" distR="0">
          <wp:extent cx="3019425" cy="542925"/>
          <wp:effectExtent l="19050" t="0" r="9525"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3019425" cy="542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
  <w:rsids>
    <w:rsidRoot w:val="007E1053"/>
    <w:rsid w:val="000018C4"/>
    <w:rsid w:val="00270179"/>
    <w:rsid w:val="005307A6"/>
    <w:rsid w:val="007B3558"/>
    <w:rsid w:val="007E10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5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7E1053"/>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semiHidden/>
    <w:rsid w:val="007E1053"/>
    <w:rPr>
      <w:rFonts w:eastAsiaTheme="minorHAnsi"/>
      <w:lang w:eastAsia="en-US"/>
    </w:rPr>
  </w:style>
  <w:style w:type="paragraph" w:styleId="Cabealho">
    <w:name w:val="header"/>
    <w:basedOn w:val="Normal"/>
    <w:link w:val="CabealhoChar"/>
    <w:uiPriority w:val="99"/>
    <w:semiHidden/>
    <w:unhideWhenUsed/>
    <w:rsid w:val="007E1053"/>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semiHidden/>
    <w:rsid w:val="007E1053"/>
    <w:rPr>
      <w:rFonts w:eastAsiaTheme="minorHAnsi"/>
      <w:lang w:eastAsia="en-US"/>
    </w:rPr>
  </w:style>
  <w:style w:type="paragraph" w:styleId="Textodebalo">
    <w:name w:val="Balloon Text"/>
    <w:basedOn w:val="Normal"/>
    <w:link w:val="TextodebaloChar"/>
    <w:uiPriority w:val="99"/>
    <w:semiHidden/>
    <w:unhideWhenUsed/>
    <w:rsid w:val="007E10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10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3089</Words>
  <Characters>16681</Characters>
  <Application>Microsoft Office Word</Application>
  <DocSecurity>0</DocSecurity>
  <Lines>139</Lines>
  <Paragraphs>39</Paragraphs>
  <ScaleCrop>false</ScaleCrop>
  <Company/>
  <LinksUpToDate>false</LinksUpToDate>
  <CharactersWithSpaces>19731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2015-06-18T11:04:00Z</dcterms:created>
  <dcterms:modified xsi:type="dcterms:W3CDTF">2015-06-18T11:04:00Z</dcterms:modified>
</cp:coreProperties>
</file>