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D2" w:rsidRPr="002142BC" w:rsidRDefault="00E626D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E626D2" w:rsidRPr="002142BC" w:rsidRDefault="00E626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E626D2" w:rsidRPr="002142BC" w:rsidRDefault="00E626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6D2" w:rsidRPr="002142BC" w:rsidRDefault="00E626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26D2" w:rsidRPr="002142BC" w:rsidRDefault="00E626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6D2" w:rsidRPr="00C54A9D" w:rsidRDefault="00E626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4A9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54A9D">
        <w:rPr>
          <w:rFonts w:ascii="Times New Roman" w:hAnsi="Times New Roman" w:cs="Times New Roman"/>
          <w:b/>
          <w:bCs/>
          <w:noProof/>
          <w:sz w:val="24"/>
          <w:szCs w:val="24"/>
        </w:rPr>
        <w:t>ALEGRIA DAS CRIANÇAS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0171B"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C54A9D">
        <w:rPr>
          <w:rFonts w:ascii="Times New Roman" w:hAnsi="Times New Roman" w:cs="Times New Roman"/>
          <w:b/>
          <w:bCs/>
          <w:noProof/>
          <w:sz w:val="24"/>
          <w:szCs w:val="24"/>
        </w:rPr>
        <w:t>00.651.871/0001-75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171B">
        <w:rPr>
          <w:rFonts w:ascii="Times New Roman" w:hAnsi="Times New Roman" w:cs="Times New Roman"/>
          <w:sz w:val="24"/>
          <w:szCs w:val="24"/>
        </w:rPr>
        <w:t xml:space="preserve">do </w:t>
      </w:r>
      <w:r w:rsidR="0020171B" w:rsidRPr="0020171B">
        <w:rPr>
          <w:rFonts w:ascii="Times New Roman" w:hAnsi="Times New Roman" w:cs="Times New Roman"/>
          <w:b/>
          <w:sz w:val="24"/>
          <w:szCs w:val="24"/>
        </w:rPr>
        <w:t>COLÉGIO</w:t>
      </w:r>
      <w:r w:rsidRPr="002017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4A9D">
        <w:rPr>
          <w:rFonts w:ascii="Times New Roman" w:hAnsi="Times New Roman" w:cs="Times New Roman"/>
          <w:b/>
          <w:bCs/>
          <w:noProof/>
          <w:sz w:val="24"/>
          <w:szCs w:val="24"/>
        </w:rPr>
        <w:t>ESTADUAL PROF. JOAQUIM FRANCISCO SANTIAGO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54A9D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142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>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A9D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2142BC">
        <w:rPr>
          <w:rFonts w:ascii="Times New Roman" w:hAnsi="Times New Roman" w:cs="Times New Roman"/>
          <w:sz w:val="24"/>
          <w:szCs w:val="24"/>
        </w:rPr>
        <w:t>, 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20171B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C54A9D">
        <w:rPr>
          <w:rFonts w:ascii="Times New Roman" w:hAnsi="Times New Roman" w:cs="Times New Roman"/>
          <w:b/>
          <w:noProof/>
          <w:sz w:val="24"/>
          <w:szCs w:val="24"/>
        </w:rPr>
        <w:t>MARIA DAS DORES</w:t>
      </w:r>
      <w:r w:rsidRPr="0048243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C54A9D">
        <w:rPr>
          <w:rFonts w:ascii="Times New Roman" w:hAnsi="Times New Roman" w:cs="Times New Roman"/>
          <w:b/>
          <w:noProof/>
          <w:sz w:val="24"/>
          <w:szCs w:val="24"/>
        </w:rPr>
        <w:t>OLIVEIRA GONÇALVES</w:t>
      </w:r>
      <w:r w:rsidRPr="002142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54A9D">
        <w:rPr>
          <w:rFonts w:ascii="Times New Roman" w:hAnsi="Times New Roman" w:cs="Times New Roman"/>
          <w:b/>
          <w:noProof/>
          <w:sz w:val="24"/>
          <w:szCs w:val="24"/>
        </w:rPr>
        <w:t>789.818.081-04</w:t>
      </w:r>
      <w:r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54A9D">
        <w:rPr>
          <w:rFonts w:ascii="Times New Roman" w:hAnsi="Times New Roman" w:cs="Times New Roman"/>
          <w:b/>
          <w:noProof/>
          <w:sz w:val="24"/>
          <w:szCs w:val="24"/>
        </w:rPr>
        <w:t>2776829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="00F40480"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A1D2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proofErr w:type="gramStart"/>
      <w:r w:rsidR="002017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FA1D2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C54A9D"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C54A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A9D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="0020171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3010E" w:rsidRPr="00C54A9D">
        <w:rPr>
          <w:rFonts w:ascii="Times New Roman" w:hAnsi="Times New Roman" w:cs="Times New Roman"/>
          <w:b/>
          <w:bCs/>
          <w:sz w:val="24"/>
          <w:szCs w:val="24"/>
        </w:rPr>
        <w:t xml:space="preserve"> NIQUELÂNDIA</w:t>
      </w:r>
      <w:r w:rsidR="0020171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83010E" w:rsidRPr="00C54A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6D2" w:rsidRDefault="00E626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94" w:rsidRPr="002142BC" w:rsidRDefault="001E72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26D2" w:rsidRPr="003F13EE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1D23" w:rsidRDefault="00FA1D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26D2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4A34" w:rsidRDefault="00944A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03"/>
        <w:gridCol w:w="2565"/>
        <w:gridCol w:w="1286"/>
        <w:gridCol w:w="1572"/>
        <w:gridCol w:w="1291"/>
        <w:gridCol w:w="2458"/>
      </w:tblGrid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  </w:t>
            </w:r>
          </w:p>
          <w:p w:rsidR="00944A34" w:rsidRPr="00FA1D23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944A34" w:rsidRPr="00FA1D23" w:rsidRDefault="00944A34" w:rsidP="00B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34" w:rsidRPr="00FA1D23" w:rsidRDefault="00944A34" w:rsidP="00B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1D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7,00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F61F09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44A34" w:rsidRPr="009A4CAA" w:rsidTr="00B96C1C">
        <w:trPr>
          <w:tblCellSpacing w:w="0" w:type="dxa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44A34" w:rsidP="00B9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A34" w:rsidRPr="009A4CAA" w:rsidRDefault="00983388" w:rsidP="0098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944A34" w:rsidRPr="009A4C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</w:tbl>
    <w:p w:rsidR="00E626D2" w:rsidRPr="002142BC" w:rsidRDefault="00E626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26D2" w:rsidRPr="002142BC" w:rsidRDefault="00E626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26D2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7294" w:rsidRPr="002142BC" w:rsidRDefault="001E7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26D2" w:rsidRPr="00D35EFE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6D2" w:rsidRDefault="00E626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626D2" w:rsidRDefault="00E626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626D2" w:rsidRPr="002142BC" w:rsidRDefault="00E626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26D2" w:rsidRPr="00D35EFE" w:rsidRDefault="00E626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6D2" w:rsidRDefault="00E626D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626D2" w:rsidRDefault="00E626D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626D2" w:rsidRPr="002142BC" w:rsidRDefault="00E626D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26D2" w:rsidRPr="002142BC" w:rsidRDefault="00E626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26D2" w:rsidRPr="002142BC" w:rsidRDefault="00E626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626D2" w:rsidRPr="002142BC" w:rsidRDefault="00E626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626D2" w:rsidRPr="002142BC" w:rsidRDefault="00E626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26D2" w:rsidRPr="00D35EFE" w:rsidRDefault="00E626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6D2" w:rsidRPr="00D35EFE" w:rsidRDefault="00E626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26D2" w:rsidRDefault="00E626D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626D2" w:rsidRDefault="00E626D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626D2" w:rsidRPr="002142BC" w:rsidRDefault="00E626D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626D2" w:rsidRDefault="00E626D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26D2" w:rsidRPr="00C661C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26D2" w:rsidRDefault="00E626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E7294" w:rsidRPr="002142BC" w:rsidRDefault="001E72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26D2" w:rsidRPr="00212348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26D2" w:rsidRPr="002142BC" w:rsidRDefault="00E626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626D2" w:rsidRPr="002142BC" w:rsidRDefault="00E626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626D2" w:rsidRPr="002142BC" w:rsidRDefault="00E626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26D2" w:rsidRPr="002142BC" w:rsidRDefault="00E626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26D2" w:rsidRPr="002142BC" w:rsidRDefault="00E626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626D2" w:rsidRDefault="00E626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26D2" w:rsidRPr="00067E0B" w:rsidRDefault="00E626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26D2" w:rsidRDefault="00E626D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626D2" w:rsidRPr="002142BC" w:rsidRDefault="00E626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26D2" w:rsidRPr="002142BC" w:rsidRDefault="00E626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26D2" w:rsidRPr="002142BC" w:rsidRDefault="00E626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26D2" w:rsidRPr="002142BC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626D2" w:rsidRPr="002142BC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26D2" w:rsidRPr="00796030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26D2" w:rsidRPr="002142BC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26D2" w:rsidRPr="002142BC" w:rsidRDefault="00E626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26D2" w:rsidRPr="002142BC" w:rsidRDefault="00E626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26D2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26D2" w:rsidRPr="002142BC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626D2" w:rsidRPr="002142BC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626D2" w:rsidRPr="00796030" w:rsidRDefault="00E626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26D2" w:rsidRPr="002142BC" w:rsidRDefault="00E626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26D2" w:rsidRPr="002142BC" w:rsidRDefault="00E626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26D2" w:rsidRPr="002142BC" w:rsidRDefault="00E626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26D2" w:rsidRDefault="00E626D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26D2" w:rsidRPr="0067742C" w:rsidRDefault="00E626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26D2" w:rsidRPr="0067742C" w:rsidRDefault="00E626D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A2333F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2333F">
        <w:rPr>
          <w:rFonts w:ascii="Times New Roman" w:hAnsi="Times New Roman" w:cs="Times New Roman"/>
          <w:b/>
          <w:noProof/>
          <w:sz w:val="24"/>
          <w:szCs w:val="24"/>
        </w:rPr>
        <w:t>COLÉGIO ESTADUAL PROF. JOAQUIM FRANCISCO SANTIAGO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333F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94E5C" w:rsidRPr="00A2333F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A2333F" w:rsidRPr="00A2333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A1D23">
        <w:rPr>
          <w:rFonts w:ascii="Times New Roman" w:hAnsi="Times New Roman" w:cs="Times New Roman"/>
          <w:sz w:val="24"/>
          <w:szCs w:val="24"/>
        </w:rPr>
        <w:t xml:space="preserve"> </w:t>
      </w:r>
      <w:r w:rsidR="00FA1D23">
        <w:rPr>
          <w:rFonts w:ascii="Times New Roman" w:hAnsi="Times New Roman" w:cs="Times New Roman"/>
          <w:b/>
          <w:sz w:val="24"/>
          <w:szCs w:val="24"/>
        </w:rPr>
        <w:t>24</w:t>
      </w:r>
      <w:r w:rsidR="00FA1D23">
        <w:rPr>
          <w:rFonts w:ascii="Times New Roman" w:hAnsi="Times New Roman" w:cs="Times New Roman"/>
          <w:sz w:val="24"/>
          <w:szCs w:val="24"/>
        </w:rPr>
        <w:t xml:space="preserve"> de </w:t>
      </w:r>
      <w:r w:rsidR="00FA1D23">
        <w:rPr>
          <w:rFonts w:ascii="Times New Roman" w:hAnsi="Times New Roman" w:cs="Times New Roman"/>
          <w:b/>
          <w:sz w:val="24"/>
          <w:szCs w:val="24"/>
        </w:rPr>
        <w:t>AGOSTO</w:t>
      </w:r>
      <w:r w:rsidR="00FA1D2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A1D23">
        <w:rPr>
          <w:rFonts w:ascii="Times New Roman" w:hAnsi="Times New Roman" w:cs="Times New Roman"/>
          <w:b/>
          <w:sz w:val="24"/>
          <w:szCs w:val="24"/>
        </w:rPr>
        <w:t>30</w:t>
      </w:r>
      <w:r w:rsidR="00FA1D23">
        <w:rPr>
          <w:rFonts w:ascii="Times New Roman" w:hAnsi="Times New Roman" w:cs="Times New Roman"/>
          <w:sz w:val="24"/>
          <w:szCs w:val="24"/>
        </w:rPr>
        <w:t xml:space="preserve"> de </w:t>
      </w:r>
      <w:r w:rsidR="00FA1D2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44A34" w:rsidRPr="00A2333F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A2333F">
        <w:rPr>
          <w:rFonts w:ascii="Times New Roman" w:hAnsi="Times New Roman" w:cs="Times New Roman"/>
          <w:b/>
          <w:sz w:val="24"/>
          <w:szCs w:val="24"/>
        </w:rPr>
        <w:t xml:space="preserve"> as </w:t>
      </w:r>
      <w:r w:rsidR="00944A34" w:rsidRPr="00A2333F">
        <w:rPr>
          <w:rFonts w:ascii="Times New Roman" w:hAnsi="Times New Roman" w:cs="Times New Roman"/>
          <w:b/>
          <w:sz w:val="24"/>
          <w:szCs w:val="24"/>
        </w:rPr>
        <w:t>11:00</w:t>
      </w:r>
      <w:r w:rsidRPr="00A2333F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626D2" w:rsidRDefault="00E626D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26D2" w:rsidRPr="0067742C" w:rsidRDefault="00E626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26D2" w:rsidRDefault="00E626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A2333F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194E5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94E5C" w:rsidRPr="00A2333F">
        <w:rPr>
          <w:rFonts w:ascii="Times New Roman" w:hAnsi="Times New Roman" w:cs="Times New Roman"/>
          <w:b/>
          <w:noProof/>
          <w:sz w:val="24"/>
          <w:szCs w:val="24"/>
        </w:rPr>
        <w:t>COLÉGIO ESTADUAL PROF. JOAQUIM FRANCISCO SANTIAGO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194E5C" w:rsidRPr="00194E5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194E5C" w:rsidRPr="00A2333F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194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E5C" w:rsidRPr="00A2333F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A2333F" w:rsidRPr="00A2333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7294" w:rsidRPr="0067742C" w:rsidRDefault="001E72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26D2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7294" w:rsidRPr="002142BC" w:rsidRDefault="001E7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6D2" w:rsidRPr="002142BC" w:rsidRDefault="00E626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26D2" w:rsidRPr="002142BC" w:rsidRDefault="00E626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26D2" w:rsidRPr="002142BC" w:rsidRDefault="00E626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626D2" w:rsidRPr="002142BC" w:rsidRDefault="00E626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26D2" w:rsidRPr="002142BC" w:rsidRDefault="00E626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26D2" w:rsidRPr="00202E28" w:rsidRDefault="00E626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26D2" w:rsidRPr="002142BC" w:rsidRDefault="00E626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26D2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26D2" w:rsidRPr="002C2B84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E626D2" w:rsidRPr="002C2B84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626D2" w:rsidRPr="002C2B84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26D2" w:rsidRPr="002C2B84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26D2" w:rsidRPr="002142BC" w:rsidRDefault="00E626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26D2" w:rsidRPr="002C2B84" w:rsidRDefault="00E626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626D2" w:rsidRPr="002142BC" w:rsidRDefault="00E626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626D2" w:rsidRPr="002C2B84" w:rsidRDefault="00E626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626D2" w:rsidRPr="002C2B84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E626D2" w:rsidRPr="002142BC" w:rsidRDefault="00E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26D2" w:rsidRDefault="00944A34" w:rsidP="00944A3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626D2" w:rsidSect="00E626D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44A34" w:rsidRDefault="00944A34" w:rsidP="00DF41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4A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NIQUELÂNDIA</w:t>
      </w:r>
      <w:r w:rsidR="00DF41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FA1D23" w:rsidRPr="00FA1D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</w:t>
      </w:r>
      <w:r w:rsidR="00DF41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FA1D23" w:rsidRPr="00FA1D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FA1D23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F73B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FA1D23" w:rsidRPr="009A4CAA" w:rsidRDefault="00FA1D23" w:rsidP="00DF416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7294" w:rsidRDefault="00944A34" w:rsidP="00944A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C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E7294" w:rsidRDefault="001E7294" w:rsidP="00944A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4A34" w:rsidRPr="00944A34" w:rsidRDefault="00944A34" w:rsidP="00944A3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CA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944A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DAS DORES OLIVEIRA GONÇALVES</w:t>
      </w:r>
    </w:p>
    <w:p w:rsidR="00944A34" w:rsidRDefault="00944A34" w:rsidP="00944A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CA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4A34" w:rsidRPr="009A4CAA" w:rsidRDefault="00944A34" w:rsidP="00944A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4A34" w:rsidRPr="00944A34" w:rsidRDefault="00944A34" w:rsidP="00944A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4A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PROFESSOR JOAQUIM FRANCISCO SANTIAGO</w:t>
      </w:r>
    </w:p>
    <w:p w:rsidR="00944A34" w:rsidRPr="009A4CAA" w:rsidRDefault="00944A34" w:rsidP="00944A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4A34" w:rsidRPr="009A4CAA" w:rsidRDefault="00944A34" w:rsidP="00944A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CA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</w:t>
      </w:r>
      <w:r w:rsidR="0001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EDUCAÇÃO, CULTURA E ESPORTE</w:t>
      </w:r>
    </w:p>
    <w:p w:rsidR="00944A34" w:rsidRPr="009A4CAA" w:rsidRDefault="00944A34" w:rsidP="00944A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CA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626D2" w:rsidRPr="002142BC" w:rsidRDefault="00E626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626D2" w:rsidRPr="002142BC" w:rsidSect="00E626D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4D" w:rsidRDefault="00D3764D" w:rsidP="004C0DC1">
      <w:pPr>
        <w:spacing w:after="0" w:line="240" w:lineRule="auto"/>
      </w:pPr>
      <w:r>
        <w:separator/>
      </w:r>
    </w:p>
  </w:endnote>
  <w:endnote w:type="continuationSeparator" w:id="0">
    <w:p w:rsidR="00D3764D" w:rsidRDefault="00D376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D2" w:rsidRPr="00283531" w:rsidRDefault="00E626D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26D2" w:rsidRPr="00283531" w:rsidRDefault="00E626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626D2" w:rsidRPr="003D5724" w:rsidRDefault="00E626D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626D2" w:rsidRPr="00283531" w:rsidRDefault="00E626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626D2" w:rsidRDefault="00E626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626D2" w:rsidRPr="00581345" w:rsidRDefault="00E626D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4D" w:rsidRDefault="00D3764D" w:rsidP="004C0DC1">
      <w:pPr>
        <w:spacing w:after="0" w:line="240" w:lineRule="auto"/>
      </w:pPr>
      <w:r>
        <w:separator/>
      </w:r>
    </w:p>
  </w:footnote>
  <w:footnote w:type="continuationSeparator" w:id="0">
    <w:p w:rsidR="00D3764D" w:rsidRDefault="00D376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D2" w:rsidRDefault="00E626D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7DB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3EE1"/>
    <w:rsid w:val="00102E85"/>
    <w:rsid w:val="001133D8"/>
    <w:rsid w:val="0012070C"/>
    <w:rsid w:val="00122755"/>
    <w:rsid w:val="0017334E"/>
    <w:rsid w:val="001752DC"/>
    <w:rsid w:val="00194E5C"/>
    <w:rsid w:val="00196CD8"/>
    <w:rsid w:val="00197177"/>
    <w:rsid w:val="001A3154"/>
    <w:rsid w:val="001A6DEB"/>
    <w:rsid w:val="001C4D6C"/>
    <w:rsid w:val="001D5A2B"/>
    <w:rsid w:val="001D706E"/>
    <w:rsid w:val="001E0E4B"/>
    <w:rsid w:val="001E247F"/>
    <w:rsid w:val="001E7294"/>
    <w:rsid w:val="001F4CC6"/>
    <w:rsid w:val="001F5E93"/>
    <w:rsid w:val="0020171B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7C7F"/>
    <w:rsid w:val="003977F8"/>
    <w:rsid w:val="003A52A2"/>
    <w:rsid w:val="003B73E9"/>
    <w:rsid w:val="003C07A6"/>
    <w:rsid w:val="003D0634"/>
    <w:rsid w:val="003D579C"/>
    <w:rsid w:val="003F13EE"/>
    <w:rsid w:val="00413CD9"/>
    <w:rsid w:val="00426D82"/>
    <w:rsid w:val="004335BC"/>
    <w:rsid w:val="00433FEC"/>
    <w:rsid w:val="004360DE"/>
    <w:rsid w:val="0044290E"/>
    <w:rsid w:val="0044313E"/>
    <w:rsid w:val="00447570"/>
    <w:rsid w:val="00450384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0FB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563A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26C1"/>
    <w:rsid w:val="00813D1C"/>
    <w:rsid w:val="0083010E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4A34"/>
    <w:rsid w:val="00945967"/>
    <w:rsid w:val="00951E98"/>
    <w:rsid w:val="0095385C"/>
    <w:rsid w:val="00983388"/>
    <w:rsid w:val="009A160B"/>
    <w:rsid w:val="009D79C9"/>
    <w:rsid w:val="009E4C65"/>
    <w:rsid w:val="009F19A4"/>
    <w:rsid w:val="00A01614"/>
    <w:rsid w:val="00A02CDA"/>
    <w:rsid w:val="00A0649E"/>
    <w:rsid w:val="00A128A7"/>
    <w:rsid w:val="00A2333F"/>
    <w:rsid w:val="00A260CB"/>
    <w:rsid w:val="00A338FF"/>
    <w:rsid w:val="00A35698"/>
    <w:rsid w:val="00A43820"/>
    <w:rsid w:val="00A610ED"/>
    <w:rsid w:val="00A7380F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152E"/>
    <w:rsid w:val="00B54E8A"/>
    <w:rsid w:val="00B67468"/>
    <w:rsid w:val="00B77BD8"/>
    <w:rsid w:val="00B83E0F"/>
    <w:rsid w:val="00B865C1"/>
    <w:rsid w:val="00B90148"/>
    <w:rsid w:val="00B934CC"/>
    <w:rsid w:val="00BA6906"/>
    <w:rsid w:val="00BB0F5C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A9D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64D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333D"/>
    <w:rsid w:val="00DF4167"/>
    <w:rsid w:val="00DF77E2"/>
    <w:rsid w:val="00E07C14"/>
    <w:rsid w:val="00E37354"/>
    <w:rsid w:val="00E374F9"/>
    <w:rsid w:val="00E561E7"/>
    <w:rsid w:val="00E62032"/>
    <w:rsid w:val="00E626D2"/>
    <w:rsid w:val="00E75050"/>
    <w:rsid w:val="00E75DDC"/>
    <w:rsid w:val="00E8187C"/>
    <w:rsid w:val="00E948DA"/>
    <w:rsid w:val="00E94EA5"/>
    <w:rsid w:val="00E9548E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4B0F"/>
    <w:rsid w:val="00F22C2D"/>
    <w:rsid w:val="00F34C7D"/>
    <w:rsid w:val="00F40480"/>
    <w:rsid w:val="00F43CD4"/>
    <w:rsid w:val="00F52F58"/>
    <w:rsid w:val="00F61F09"/>
    <w:rsid w:val="00F6648A"/>
    <w:rsid w:val="00F678C6"/>
    <w:rsid w:val="00F736D0"/>
    <w:rsid w:val="00F73B81"/>
    <w:rsid w:val="00F93790"/>
    <w:rsid w:val="00F979E7"/>
    <w:rsid w:val="00FA1D23"/>
    <w:rsid w:val="00FA2DCB"/>
    <w:rsid w:val="00FB7CA5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59A3E-D2F6-4A08-907A-AAEC8150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2747</Words>
  <Characters>14834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2016-06-07T13:00:00Z</dcterms:created>
  <dcterms:modified xsi:type="dcterms:W3CDTF">2016-07-27T18:58:00Z</dcterms:modified>
</cp:coreProperties>
</file>