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51" w:rsidRPr="00F21071" w:rsidRDefault="00913551" w:rsidP="004C0DC1">
      <w:pPr>
        <w:spacing w:after="150" w:line="240" w:lineRule="auto"/>
        <w:jc w:val="center"/>
        <w:rPr>
          <w:rFonts w:ascii="Times New Roman" w:hAnsi="Times New Roman"/>
          <w:sz w:val="24"/>
          <w:szCs w:val="24"/>
          <w:lang w:eastAsia="pt-BR"/>
        </w:rPr>
      </w:pPr>
    </w:p>
    <w:p w:rsidR="00913551" w:rsidRPr="00F21071" w:rsidRDefault="00913551" w:rsidP="008615D7">
      <w:pPr>
        <w:spacing w:after="150" w:line="240" w:lineRule="auto"/>
        <w:jc w:val="center"/>
        <w:rPr>
          <w:rFonts w:ascii="Times New Roman" w:hAnsi="Times New Roman"/>
          <w:b/>
          <w:sz w:val="24"/>
          <w:szCs w:val="24"/>
          <w:lang w:eastAsia="pt-BR"/>
        </w:rPr>
      </w:pPr>
      <w:r w:rsidRPr="00F21071">
        <w:rPr>
          <w:rFonts w:ascii="Times New Roman" w:hAnsi="Times New Roman"/>
          <w:b/>
          <w:sz w:val="24"/>
          <w:szCs w:val="24"/>
          <w:lang w:eastAsia="pt-BR"/>
        </w:rPr>
        <w:t>EDITAL DE CHAMADA PÚBLICA Nº (01/2016)</w:t>
      </w:r>
    </w:p>
    <w:p w:rsidR="00913551" w:rsidRPr="00F21071" w:rsidRDefault="00913551" w:rsidP="008615D7">
      <w:pPr>
        <w:spacing w:after="150" w:line="240" w:lineRule="auto"/>
        <w:jc w:val="both"/>
        <w:rPr>
          <w:rFonts w:ascii="Times New Roman" w:hAnsi="Times New Roman"/>
          <w:sz w:val="24"/>
          <w:szCs w:val="24"/>
          <w:lang w:eastAsia="pt-BR"/>
        </w:rPr>
      </w:pP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b/>
          <w:sz w:val="24"/>
          <w:szCs w:val="24"/>
          <w:lang w:eastAsia="pt-BR"/>
        </w:rPr>
        <w:t>Chamada Pública n.º01/2016</w:t>
      </w:r>
      <w:r w:rsidRPr="00F21071">
        <w:rPr>
          <w:rFonts w:ascii="Times New Roman" w:hAnsi="Times New Roman"/>
          <w:sz w:val="24"/>
          <w:szCs w:val="24"/>
          <w:lang w:eastAsia="pt-BR"/>
        </w:rPr>
        <w:t xml:space="preserve">, para aquisição de gêneros alimentícios diretamente da Agricultura Familiar e do Empreendedor Familiar Rural conforme </w:t>
      </w:r>
      <w:hyperlink r:id="rId7" w:history="1">
        <w:r w:rsidRPr="00F21071">
          <w:rPr>
            <w:rFonts w:ascii="Times New Roman" w:hAnsi="Times New Roman"/>
            <w:sz w:val="24"/>
            <w:szCs w:val="24"/>
            <w:lang w:eastAsia="pt-BR"/>
          </w:rPr>
          <w:t>§1º do art.14 da Lei n.º 11.947/2009</w:t>
        </w:r>
      </w:hyperlink>
      <w:r w:rsidRPr="00F21071">
        <w:rPr>
          <w:rFonts w:ascii="Times New Roman" w:hAnsi="Times New Roman"/>
          <w:sz w:val="24"/>
          <w:szCs w:val="24"/>
          <w:lang w:eastAsia="pt-BR"/>
        </w:rPr>
        <w:t xml:space="preserve"> e Resolução FNDE n.º 26/2013.</w:t>
      </w:r>
    </w:p>
    <w:p w:rsidR="00913551" w:rsidRPr="0079366E" w:rsidRDefault="00913551" w:rsidP="008615D7">
      <w:pPr>
        <w:spacing w:after="150" w:line="240" w:lineRule="auto"/>
        <w:jc w:val="both"/>
        <w:rPr>
          <w:rFonts w:ascii="Times New Roman" w:hAnsi="Times New Roman"/>
          <w:b/>
          <w:sz w:val="24"/>
          <w:szCs w:val="24"/>
          <w:lang w:eastAsia="pt-BR"/>
        </w:rPr>
      </w:pPr>
      <w:r w:rsidRPr="0079366E">
        <w:rPr>
          <w:rFonts w:ascii="Times New Roman" w:hAnsi="Times New Roman"/>
          <w:sz w:val="24"/>
          <w:szCs w:val="24"/>
        </w:rPr>
        <w:t xml:space="preserve">O Conselho Escolar </w:t>
      </w:r>
      <w:r w:rsidRPr="0079366E">
        <w:rPr>
          <w:rFonts w:ascii="Times New Roman" w:hAnsi="Times New Roman"/>
          <w:b/>
          <w:sz w:val="24"/>
          <w:szCs w:val="24"/>
        </w:rPr>
        <w:t>DOM VELOSO</w:t>
      </w:r>
      <w:r w:rsidRPr="0079366E">
        <w:rPr>
          <w:rFonts w:ascii="Times New Roman" w:hAnsi="Times New Roman"/>
          <w:sz w:val="24"/>
          <w:szCs w:val="24"/>
        </w:rPr>
        <w:t xml:space="preserve"> da Unidade Escolar </w:t>
      </w:r>
      <w:r w:rsidRPr="0079366E">
        <w:rPr>
          <w:rFonts w:ascii="Times New Roman" w:hAnsi="Times New Roman"/>
          <w:b/>
          <w:sz w:val="24"/>
          <w:szCs w:val="24"/>
        </w:rPr>
        <w:t>COLÉGIO ESTADUAL DOM VELOSO</w:t>
      </w:r>
      <w:r w:rsidR="0079366E">
        <w:rPr>
          <w:rFonts w:ascii="Times New Roman" w:hAnsi="Times New Roman"/>
          <w:sz w:val="24"/>
          <w:szCs w:val="24"/>
        </w:rPr>
        <w:t xml:space="preserve"> no</w:t>
      </w:r>
      <w:r w:rsidRPr="0079366E">
        <w:rPr>
          <w:rFonts w:ascii="Times New Roman" w:hAnsi="Times New Roman"/>
          <w:sz w:val="24"/>
          <w:szCs w:val="24"/>
        </w:rPr>
        <w:t xml:space="preserve"> município de </w:t>
      </w:r>
      <w:r w:rsidRPr="0079366E">
        <w:rPr>
          <w:rFonts w:ascii="Times New Roman" w:hAnsi="Times New Roman"/>
          <w:b/>
          <w:sz w:val="24"/>
          <w:szCs w:val="24"/>
        </w:rPr>
        <w:t>ITUMBIARA NO ESTADO DE GOIÁS</w:t>
      </w:r>
      <w:r w:rsidRPr="0079366E">
        <w:rPr>
          <w:rFonts w:ascii="Times New Roman" w:hAnsi="Times New Roman"/>
          <w:sz w:val="24"/>
          <w:szCs w:val="24"/>
        </w:rPr>
        <w:t xml:space="preserve">, </w:t>
      </w:r>
      <w:r w:rsidRPr="0079366E">
        <w:rPr>
          <w:rFonts w:ascii="Times New Roman" w:hAnsi="Times New Roman"/>
          <w:sz w:val="24"/>
          <w:szCs w:val="24"/>
          <w:lang w:eastAsia="pt-BR"/>
        </w:rPr>
        <w:t>Subsecretaria Regional de Itumbiara,</w:t>
      </w:r>
      <w:r w:rsidR="00CF5532">
        <w:rPr>
          <w:rFonts w:ascii="Times New Roman" w:hAnsi="Times New Roman"/>
          <w:sz w:val="24"/>
          <w:szCs w:val="24"/>
          <w:lang w:eastAsia="pt-BR"/>
        </w:rPr>
        <w:t xml:space="preserve"> </w:t>
      </w:r>
      <w:r w:rsidRPr="0079366E">
        <w:rPr>
          <w:rFonts w:ascii="Times New Roman" w:hAnsi="Times New Roman"/>
          <w:sz w:val="24"/>
          <w:szCs w:val="24"/>
        </w:rPr>
        <w:t>pessoa jurídica de Direito Publico, com sede</w:t>
      </w:r>
      <w:proofErr w:type="gramStart"/>
      <w:r w:rsidRPr="0079366E">
        <w:rPr>
          <w:rFonts w:ascii="Times New Roman" w:hAnsi="Times New Roman"/>
          <w:sz w:val="24"/>
          <w:szCs w:val="24"/>
        </w:rPr>
        <w:t xml:space="preserve">  </w:t>
      </w:r>
      <w:proofErr w:type="gramEnd"/>
      <w:r w:rsidRPr="0079366E">
        <w:rPr>
          <w:rFonts w:ascii="Times New Roman" w:hAnsi="Times New Roman"/>
          <w:sz w:val="24"/>
          <w:szCs w:val="24"/>
        </w:rPr>
        <w:t xml:space="preserve">na </w:t>
      </w:r>
      <w:r w:rsidRPr="0079366E">
        <w:rPr>
          <w:rFonts w:ascii="Times New Roman" w:hAnsi="Times New Roman"/>
          <w:b/>
          <w:sz w:val="24"/>
          <w:szCs w:val="24"/>
        </w:rPr>
        <w:t>RUA VERDE Nº362 CENTRO, NA CIDADE DE ITUMBIARA GOIÁS,</w:t>
      </w:r>
      <w:r w:rsidRPr="0079366E">
        <w:rPr>
          <w:rFonts w:ascii="Times New Roman" w:hAnsi="Times New Roman"/>
          <w:sz w:val="24"/>
          <w:szCs w:val="24"/>
        </w:rPr>
        <w:t xml:space="preserve"> inscrita no CNPJ/MF sob o nº </w:t>
      </w:r>
      <w:r w:rsidRPr="0079366E">
        <w:rPr>
          <w:rFonts w:ascii="Times New Roman" w:hAnsi="Times New Roman"/>
          <w:b/>
          <w:sz w:val="24"/>
          <w:szCs w:val="24"/>
        </w:rPr>
        <w:t>00.658.598/0001</w:t>
      </w:r>
      <w:r w:rsidRPr="0079366E">
        <w:rPr>
          <w:rFonts w:ascii="Times New Roman" w:hAnsi="Times New Roman"/>
          <w:sz w:val="24"/>
          <w:szCs w:val="24"/>
        </w:rPr>
        <w:t xml:space="preserve"> </w:t>
      </w:r>
      <w:r w:rsidRPr="0079366E">
        <w:rPr>
          <w:rFonts w:ascii="Times New Roman" w:hAnsi="Times New Roman"/>
          <w:b/>
          <w:sz w:val="24"/>
          <w:szCs w:val="24"/>
        </w:rPr>
        <w:t>– 0</w:t>
      </w:r>
      <w:r w:rsidRPr="0079366E">
        <w:rPr>
          <w:rFonts w:ascii="Times New Roman" w:hAnsi="Times New Roman"/>
          <w:sz w:val="24"/>
          <w:szCs w:val="24"/>
        </w:rPr>
        <w:t xml:space="preserve">0, neste ato representado pelo Presidente do Conselho a </w:t>
      </w:r>
      <w:proofErr w:type="spellStart"/>
      <w:r w:rsidRPr="0079366E">
        <w:rPr>
          <w:rFonts w:ascii="Times New Roman" w:hAnsi="Times New Roman"/>
          <w:sz w:val="24"/>
          <w:szCs w:val="24"/>
        </w:rPr>
        <w:t>Srª</w:t>
      </w:r>
      <w:proofErr w:type="spellEnd"/>
      <w:r w:rsidRPr="0079366E">
        <w:rPr>
          <w:rFonts w:ascii="Times New Roman" w:hAnsi="Times New Roman"/>
          <w:sz w:val="24"/>
          <w:szCs w:val="24"/>
        </w:rPr>
        <w:t xml:space="preserve"> </w:t>
      </w:r>
      <w:r w:rsidRPr="0079366E">
        <w:rPr>
          <w:rFonts w:ascii="Times New Roman" w:hAnsi="Times New Roman"/>
          <w:b/>
          <w:sz w:val="24"/>
          <w:szCs w:val="24"/>
        </w:rPr>
        <w:t>LAURICÉA AQUINO RAMOS VILELA,</w:t>
      </w:r>
      <w:r w:rsidRPr="0079366E">
        <w:rPr>
          <w:rFonts w:ascii="Times New Roman" w:hAnsi="Times New Roman"/>
          <w:sz w:val="24"/>
          <w:szCs w:val="24"/>
        </w:rPr>
        <w:t xml:space="preserve"> inscrito no CPF/MF sob o </w:t>
      </w:r>
      <w:r w:rsidRPr="0079366E">
        <w:rPr>
          <w:rFonts w:ascii="Times New Roman" w:hAnsi="Times New Roman"/>
          <w:b/>
          <w:sz w:val="24"/>
          <w:szCs w:val="24"/>
        </w:rPr>
        <w:t>nº 623.702.431-04,</w:t>
      </w:r>
      <w:r w:rsidRPr="0079366E">
        <w:rPr>
          <w:rFonts w:ascii="Times New Roman" w:hAnsi="Times New Roman"/>
          <w:sz w:val="24"/>
          <w:szCs w:val="24"/>
        </w:rPr>
        <w:t xml:space="preserve"> Carteira de Identidade </w:t>
      </w:r>
      <w:r w:rsidRPr="0079366E">
        <w:rPr>
          <w:rFonts w:ascii="Times New Roman" w:hAnsi="Times New Roman"/>
          <w:b/>
          <w:sz w:val="24"/>
          <w:szCs w:val="24"/>
        </w:rPr>
        <w:t>nº 2804209 2ª via /SSP-GO,</w:t>
      </w:r>
      <w:r w:rsidRPr="0079366E">
        <w:rPr>
          <w:rFonts w:ascii="Times New Roman" w:hAnsi="Times New Roman"/>
          <w:sz w:val="24"/>
          <w:szCs w:val="24"/>
        </w:rPr>
        <w:t xml:space="preserve"> no uso de suas prerrogativas legais, em cumprimento do estabelecido pela Lei nº 11.947/2009 </w:t>
      </w:r>
      <w:r w:rsidRPr="0079366E">
        <w:rPr>
          <w:rFonts w:ascii="Times New Roman" w:hAnsi="Times New Roman"/>
          <w:sz w:val="24"/>
          <w:szCs w:val="24"/>
          <w:lang w:eastAsia="pt-BR"/>
        </w:rPr>
        <w:t>Resolução FNDE nº 26/2013, através da Secretaria de Estado de Educação, Cultura e Esporte do Estado de Goiás</w:t>
      </w:r>
      <w:r w:rsidRPr="0079366E">
        <w:rPr>
          <w:rFonts w:ascii="Times New Roman" w:hAnsi="Times New Roman"/>
          <w:sz w:val="24"/>
          <w:szCs w:val="24"/>
          <w:lang w:val="pt-PT"/>
        </w:rPr>
        <w:t xml:space="preserve">, </w:t>
      </w:r>
      <w:r w:rsidRPr="0079366E">
        <w:rPr>
          <w:rFonts w:ascii="Times New Roman" w:hAnsi="Times New Roman"/>
          <w:sz w:val="24"/>
          <w:szCs w:val="24"/>
          <w:lang w:eastAsia="pt-BR"/>
        </w:rPr>
        <w:t xml:space="preserve">vem realizar Chamada Pública para aquisição de gêneros alimentícios da Agricultura Familiar e do Empreendedor Familiar Rural, destinado ao atendimento do Programa Nacional de Alimentação Escolar/PNAE, durante o período de </w:t>
      </w:r>
      <w:r w:rsidR="0079366E">
        <w:rPr>
          <w:rFonts w:ascii="Times New Roman" w:hAnsi="Times New Roman"/>
          <w:b/>
          <w:sz w:val="24"/>
          <w:szCs w:val="24"/>
          <w:lang w:val="pt-PT"/>
        </w:rPr>
        <w:t>18</w:t>
      </w:r>
      <w:r w:rsidRPr="0079366E">
        <w:rPr>
          <w:rFonts w:ascii="Times New Roman" w:hAnsi="Times New Roman"/>
          <w:b/>
          <w:sz w:val="24"/>
          <w:szCs w:val="24"/>
          <w:lang w:val="pt-PT"/>
        </w:rPr>
        <w:t>/01/2016 a 30/06/2016.</w:t>
      </w:r>
      <w:r w:rsidRPr="0079366E">
        <w:rPr>
          <w:rFonts w:ascii="Times New Roman" w:hAnsi="Times New Roman"/>
          <w:sz w:val="24"/>
          <w:szCs w:val="24"/>
          <w:lang w:val="pt-PT"/>
        </w:rPr>
        <w:t xml:space="preserve">  </w:t>
      </w:r>
      <w:r w:rsidRPr="0079366E">
        <w:rPr>
          <w:rFonts w:ascii="Times New Roman" w:hAnsi="Times New Roman"/>
          <w:sz w:val="24"/>
          <w:szCs w:val="24"/>
          <w:lang w:eastAsia="pt-BR"/>
        </w:rPr>
        <w:t>Os interessados (</w:t>
      </w:r>
      <w:r w:rsidRPr="0079366E">
        <w:rPr>
          <w:rFonts w:ascii="Times New Roman" w:hAnsi="Times New Roman"/>
          <w:b/>
          <w:sz w:val="24"/>
          <w:szCs w:val="24"/>
          <w:lang w:eastAsia="pt-BR"/>
        </w:rPr>
        <w:t>Grupos Formais, Informais ou Fornecedores Individuais</w:t>
      </w:r>
      <w:r w:rsidRPr="0079366E">
        <w:rPr>
          <w:rFonts w:ascii="Times New Roman" w:hAnsi="Times New Roman"/>
          <w:sz w:val="24"/>
          <w:szCs w:val="24"/>
          <w:lang w:eastAsia="pt-BR"/>
        </w:rPr>
        <w:t xml:space="preserve">) deverão apresentar a documentação para habilitação e Projeto de Venda até o dia </w:t>
      </w:r>
      <w:r w:rsidR="00CF5532" w:rsidRPr="00CF5532">
        <w:rPr>
          <w:rFonts w:ascii="Times New Roman" w:hAnsi="Times New Roman"/>
          <w:b/>
          <w:sz w:val="24"/>
          <w:szCs w:val="24"/>
          <w:lang w:eastAsia="pt-BR"/>
        </w:rPr>
        <w:t>26/01/2016</w:t>
      </w:r>
      <w:r w:rsidRPr="0079366E">
        <w:rPr>
          <w:rFonts w:ascii="Times New Roman" w:hAnsi="Times New Roman"/>
          <w:b/>
          <w:sz w:val="24"/>
          <w:szCs w:val="24"/>
          <w:lang w:val="pt-PT"/>
        </w:rPr>
        <w:t xml:space="preserve"> </w:t>
      </w:r>
      <w:r w:rsidRPr="0079366E">
        <w:rPr>
          <w:rFonts w:ascii="Times New Roman" w:hAnsi="Times New Roman"/>
          <w:sz w:val="24"/>
          <w:szCs w:val="24"/>
          <w:lang w:val="pt-PT"/>
        </w:rPr>
        <w:t xml:space="preserve">no horário </w:t>
      </w:r>
      <w:proofErr w:type="gramStart"/>
      <w:r w:rsidRPr="0079366E">
        <w:rPr>
          <w:rFonts w:ascii="Times New Roman" w:hAnsi="Times New Roman"/>
          <w:b/>
          <w:sz w:val="24"/>
          <w:szCs w:val="24"/>
        </w:rPr>
        <w:t>9:30</w:t>
      </w:r>
      <w:proofErr w:type="gramEnd"/>
      <w:r w:rsidRPr="0079366E">
        <w:rPr>
          <w:rFonts w:ascii="Times New Roman" w:hAnsi="Times New Roman"/>
          <w:b/>
          <w:sz w:val="24"/>
          <w:szCs w:val="24"/>
        </w:rPr>
        <w:t xml:space="preserve"> horas às 11 horas</w:t>
      </w:r>
      <w:r w:rsidRPr="0079366E">
        <w:rPr>
          <w:rFonts w:ascii="Times New Roman" w:hAnsi="Times New Roman"/>
          <w:sz w:val="24"/>
          <w:szCs w:val="24"/>
          <w:lang w:val="pt-PT"/>
        </w:rPr>
        <w:t xml:space="preserve">, na sede do Conselho Escolar, </w:t>
      </w:r>
      <w:r w:rsidRPr="0079366E">
        <w:rPr>
          <w:rFonts w:ascii="Times New Roman" w:hAnsi="Times New Roman"/>
          <w:b/>
          <w:sz w:val="24"/>
          <w:szCs w:val="24"/>
          <w:lang w:val="pt-PT"/>
        </w:rPr>
        <w:t>SITUADA À RUA RIO VERDE, Nº 362, CENTRO – ITUMBIARA - GOIÁS</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1. OBJETO</w:t>
      </w:r>
    </w:p>
    <w:p w:rsidR="00913551" w:rsidRPr="00F21071" w:rsidRDefault="00913551" w:rsidP="008615D7">
      <w:pPr>
        <w:spacing w:after="150" w:line="240" w:lineRule="auto"/>
        <w:jc w:val="both"/>
        <w:rPr>
          <w:rFonts w:ascii="Times New Roman" w:hAnsi="Times New Roman"/>
          <w:sz w:val="24"/>
          <w:szCs w:val="24"/>
          <w:lang w:eastAsia="pt-BR"/>
        </w:rPr>
      </w:pPr>
      <w:proofErr w:type="gramStart"/>
      <w:r w:rsidRPr="00F21071">
        <w:rPr>
          <w:rFonts w:ascii="Times New Roman" w:hAnsi="Times New Roman"/>
          <w:sz w:val="24"/>
          <w:szCs w:val="24"/>
          <w:lang w:eastAsia="pt-BR"/>
        </w:rPr>
        <w:t>O objeto da presente Chamada Pública</w:t>
      </w:r>
      <w:proofErr w:type="gramEnd"/>
      <w:r w:rsidRPr="00F21071">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79366E">
        <w:rPr>
          <w:rFonts w:ascii="Times New Roman" w:hAnsi="Times New Roman"/>
          <w:sz w:val="24"/>
          <w:szCs w:val="24"/>
          <w:lang w:eastAsia="pt-BR"/>
        </w:rPr>
        <w:t>ros alimentícios abaixo (Tabela</w:t>
      </w:r>
      <w:r w:rsidRPr="00F21071">
        <w:rPr>
          <w:rFonts w:ascii="Times New Roman" w:hAnsi="Times New Roman"/>
          <w:sz w:val="24"/>
          <w:szCs w:val="24"/>
          <w:lang w:eastAsia="pt-BR"/>
        </w:rPr>
        <w:t>1).</w:t>
      </w:r>
    </w:p>
    <w:p w:rsidR="00913551" w:rsidRPr="0079366E"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 ESTIMATIVA DO QUANTITATIVO DE GÊNEROS ALIMENTÍCIOS A SEREM ADQUIRIDOS DA AGRICULTURA FAMILIAR RURAL.</w:t>
      </w:r>
    </w:p>
    <w:tbl>
      <w:tblPr>
        <w:tblW w:w="992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623"/>
        <w:gridCol w:w="54"/>
        <w:gridCol w:w="2587"/>
        <w:gridCol w:w="1529"/>
        <w:gridCol w:w="34"/>
        <w:gridCol w:w="1658"/>
        <w:gridCol w:w="44"/>
        <w:gridCol w:w="1418"/>
        <w:gridCol w:w="1982"/>
      </w:tblGrid>
      <w:tr w:rsidR="00913551" w:rsidRPr="00F21071" w:rsidTr="00404565">
        <w:trPr>
          <w:tblCellSpacing w:w="0" w:type="dxa"/>
          <w:jc w:val="center"/>
        </w:trPr>
        <w:tc>
          <w:tcPr>
            <w:tcW w:w="31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144F65">
            <w:pPr>
              <w:spacing w:after="0" w:line="240" w:lineRule="auto"/>
              <w:rPr>
                <w:rFonts w:ascii="Times New Roman" w:hAnsi="Times New Roman"/>
                <w:sz w:val="24"/>
                <w:szCs w:val="24"/>
                <w:lang w:eastAsia="pt-BR"/>
              </w:rPr>
            </w:pPr>
            <w:r w:rsidRPr="00F21071">
              <w:rPr>
                <w:rFonts w:ascii="Times New Roman" w:hAnsi="Times New Roman"/>
                <w:sz w:val="24"/>
                <w:szCs w:val="24"/>
                <w:lang w:eastAsia="pt-BR"/>
              </w:rPr>
              <w:t>Nº</w:t>
            </w:r>
          </w:p>
        </w:tc>
        <w:tc>
          <w:tcPr>
            <w:tcW w:w="1330"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Produto (nome)</w:t>
            </w:r>
          </w:p>
        </w:tc>
        <w:tc>
          <w:tcPr>
            <w:tcW w:w="77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both"/>
              <w:rPr>
                <w:rFonts w:ascii="Times New Roman" w:hAnsi="Times New Roman"/>
                <w:sz w:val="24"/>
                <w:szCs w:val="24"/>
                <w:lang w:eastAsia="pt-BR"/>
              </w:rPr>
            </w:pPr>
            <w:r w:rsidRPr="00F21071">
              <w:rPr>
                <w:rFonts w:ascii="Times New Roman" w:hAnsi="Times New Roman"/>
                <w:sz w:val="24"/>
                <w:szCs w:val="24"/>
                <w:lang w:eastAsia="pt-BR"/>
              </w:rPr>
              <w:t>Unidade, Maço, K</w:t>
            </w:r>
            <w:r w:rsidR="0079366E">
              <w:rPr>
                <w:rFonts w:ascii="Times New Roman" w:hAnsi="Times New Roman"/>
                <w:sz w:val="24"/>
                <w:szCs w:val="24"/>
                <w:lang w:eastAsia="pt-BR"/>
              </w:rPr>
              <w:t>G</w:t>
            </w:r>
            <w:r w:rsidRPr="00F21071">
              <w:rPr>
                <w:rFonts w:ascii="Times New Roman" w:hAnsi="Times New Roman"/>
                <w:sz w:val="24"/>
                <w:szCs w:val="24"/>
                <w:lang w:eastAsia="pt-BR"/>
              </w:rPr>
              <w:t xml:space="preserve"> ou </w:t>
            </w:r>
            <w:proofErr w:type="gramStart"/>
            <w:r w:rsidRPr="00F21071">
              <w:rPr>
                <w:rFonts w:ascii="Times New Roman" w:hAnsi="Times New Roman"/>
                <w:sz w:val="24"/>
                <w:szCs w:val="24"/>
                <w:lang w:eastAsia="pt-BR"/>
              </w:rPr>
              <w:t>L</w:t>
            </w:r>
            <w:proofErr w:type="gramEnd"/>
          </w:p>
        </w:tc>
        <w:tc>
          <w:tcPr>
            <w:tcW w:w="874"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Quantidade</w:t>
            </w:r>
          </w:p>
          <w:p w:rsidR="00913551" w:rsidRPr="00F21071" w:rsidRDefault="00913551" w:rsidP="008615D7">
            <w:pPr>
              <w:spacing w:after="0" w:line="240" w:lineRule="auto"/>
              <w:jc w:val="center"/>
              <w:rPr>
                <w:rFonts w:ascii="Times New Roman" w:hAnsi="Times New Roman"/>
                <w:sz w:val="24"/>
                <w:szCs w:val="24"/>
                <w:lang w:eastAsia="pt-BR"/>
              </w:rPr>
            </w:pPr>
          </w:p>
        </w:tc>
        <w:tc>
          <w:tcPr>
            <w:tcW w:w="1712"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Preço de Aquisição (R$)</w:t>
            </w:r>
          </w:p>
        </w:tc>
      </w:tr>
      <w:tr w:rsidR="00913551" w:rsidRPr="00F21071" w:rsidTr="00404565">
        <w:trPr>
          <w:tblCellSpacing w:w="0" w:type="dxa"/>
          <w:jc w:val="center"/>
        </w:trPr>
        <w:tc>
          <w:tcPr>
            <w:tcW w:w="31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144F65">
            <w:pPr>
              <w:spacing w:after="0" w:line="240" w:lineRule="auto"/>
              <w:rPr>
                <w:rFonts w:ascii="Times New Roman" w:hAnsi="Times New Roman"/>
                <w:sz w:val="24"/>
                <w:szCs w:val="24"/>
                <w:lang w:eastAsia="pt-BR"/>
              </w:rPr>
            </w:pPr>
          </w:p>
        </w:tc>
        <w:tc>
          <w:tcPr>
            <w:tcW w:w="1330"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both"/>
              <w:rPr>
                <w:rFonts w:ascii="Times New Roman" w:hAnsi="Times New Roman"/>
                <w:sz w:val="24"/>
                <w:szCs w:val="24"/>
                <w:lang w:eastAsia="pt-BR"/>
              </w:rPr>
            </w:pPr>
          </w:p>
        </w:tc>
        <w:tc>
          <w:tcPr>
            <w:tcW w:w="770"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both"/>
              <w:rPr>
                <w:rFonts w:ascii="Times New Roman" w:hAnsi="Times New Roman"/>
                <w:sz w:val="24"/>
                <w:szCs w:val="24"/>
                <w:lang w:eastAsia="pt-BR"/>
              </w:rPr>
            </w:pPr>
          </w:p>
        </w:tc>
        <w:tc>
          <w:tcPr>
            <w:tcW w:w="874" w:type="pct"/>
            <w:gridSpan w:val="3"/>
            <w:vMerge/>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Médio</w:t>
            </w:r>
          </w:p>
        </w:tc>
        <w:tc>
          <w:tcPr>
            <w:tcW w:w="998" w:type="pc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Valor Total</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Abacaxi</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3,90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390,00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Alho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18,00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1800,00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bCs/>
                <w:sz w:val="24"/>
                <w:szCs w:val="24"/>
              </w:rPr>
              <w:t>Arroz grão longo fino tipo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2,36</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1416,00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Banana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2,23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178,40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Batata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3,13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250,40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Beterraba,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45</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2,60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117,00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proofErr w:type="spellStart"/>
            <w:r w:rsidRPr="0079366E">
              <w:rPr>
                <w:rFonts w:ascii="Times New Roman" w:hAnsi="Times New Roman"/>
                <w:sz w:val="24"/>
                <w:szCs w:val="24"/>
              </w:rPr>
              <w:t>Cambotiá</w:t>
            </w:r>
            <w:proofErr w:type="spellEnd"/>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2,30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115,00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bCs/>
                <w:sz w:val="24"/>
                <w:szCs w:val="24"/>
              </w:rPr>
              <w:t>Carne Bovina de 2ª em pedaços</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16,65</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1665,00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bCs/>
                <w:sz w:val="24"/>
                <w:szCs w:val="24"/>
              </w:rPr>
              <w:t>Carne Bovina de 2ª moída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16,65</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1665,00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Cebola,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4,50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315,00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Cenoura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2,76</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193,20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Chuchu</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3.93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275,10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Costela Bovina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9,99</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699,30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Farinha de mandioca.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5,80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290,00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Feijão.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4,50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1.350,00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Frango Inteiro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6,86</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1.166,20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Laranja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2,00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240,00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spacing w:after="0" w:line="240" w:lineRule="auto"/>
              <w:rPr>
                <w:rFonts w:ascii="Times New Roman" w:hAnsi="Times New Roman"/>
                <w:sz w:val="24"/>
                <w:szCs w:val="24"/>
                <w:lang w:eastAsia="pt-BR"/>
              </w:rPr>
            </w:pPr>
            <w:r w:rsidRPr="0079366E">
              <w:rPr>
                <w:rFonts w:ascii="Times New Roman" w:hAnsi="Times New Roman"/>
                <w:sz w:val="24"/>
                <w:szCs w:val="24"/>
              </w:rPr>
              <w:t>Leite pasteurizado.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L</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150,00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Linguiça mista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750,00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Maça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90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3,96</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356,40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Mamão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3,10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248,00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Mandioca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3,00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300,00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Melancia,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2,23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267,60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spacing w:after="0" w:line="240" w:lineRule="auto"/>
              <w:rPr>
                <w:rFonts w:ascii="Times New Roman" w:hAnsi="Times New Roman"/>
                <w:sz w:val="24"/>
                <w:szCs w:val="24"/>
                <w:lang w:eastAsia="pt-BR"/>
              </w:rPr>
            </w:pPr>
            <w:r w:rsidRPr="0079366E">
              <w:rPr>
                <w:rFonts w:ascii="Times New Roman" w:hAnsi="Times New Roman"/>
                <w:sz w:val="24"/>
                <w:szCs w:val="24"/>
              </w:rPr>
              <w:t>Milho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3,32</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199,20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spacing w:after="0" w:line="240" w:lineRule="auto"/>
              <w:rPr>
                <w:rFonts w:ascii="Times New Roman" w:hAnsi="Times New Roman"/>
                <w:sz w:val="24"/>
                <w:szCs w:val="24"/>
                <w:lang w:eastAsia="pt-BR"/>
              </w:rPr>
            </w:pPr>
            <w:r w:rsidRPr="0079366E">
              <w:rPr>
                <w:rFonts w:ascii="Times New Roman" w:hAnsi="Times New Roman"/>
                <w:sz w:val="24"/>
                <w:szCs w:val="24"/>
              </w:rPr>
              <w:t>Ovos brancos. Cartela com 30 ovos.</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10,73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536,50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Peito de Frango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8,99</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719,20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Pepino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3,80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228,00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spacing w:after="0" w:line="240" w:lineRule="auto"/>
              <w:rPr>
                <w:rFonts w:ascii="Times New Roman" w:hAnsi="Times New Roman"/>
                <w:sz w:val="24"/>
                <w:szCs w:val="24"/>
                <w:lang w:eastAsia="pt-BR"/>
              </w:rPr>
            </w:pPr>
            <w:r w:rsidRPr="0079366E">
              <w:rPr>
                <w:rFonts w:ascii="Times New Roman" w:hAnsi="Times New Roman"/>
                <w:sz w:val="24"/>
                <w:szCs w:val="24"/>
              </w:rPr>
              <w:t>Polvilho Doce</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7,99</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799,00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Queijo Ralado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16,49</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164,90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Repolho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300,00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Tomate</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3,23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323,00</w:t>
            </w:r>
          </w:p>
        </w:tc>
      </w:tr>
    </w:tbl>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b/>
          <w:sz w:val="24"/>
          <w:szCs w:val="24"/>
          <w:lang w:eastAsia="pt-BR"/>
        </w:rPr>
        <w:t>2. FONTE DE RECURSO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Recursos provenientes do Convênio FNDE.</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3. HABILITAÇÃO DO FORNECEDOR</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79366E">
        <w:rPr>
          <w:rFonts w:ascii="Times New Roman" w:hAnsi="Times New Roman"/>
          <w:b/>
          <w:sz w:val="24"/>
          <w:szCs w:val="24"/>
          <w:lang w:eastAsia="pt-BR"/>
        </w:rPr>
        <w:t xml:space="preserve">Resolução FNDE nº 4 de </w:t>
      </w:r>
      <w:proofErr w:type="gramStart"/>
      <w:r w:rsidR="0079366E">
        <w:rPr>
          <w:rFonts w:ascii="Times New Roman" w:hAnsi="Times New Roman"/>
          <w:b/>
          <w:sz w:val="24"/>
          <w:szCs w:val="24"/>
          <w:lang w:eastAsia="pt-BR"/>
        </w:rPr>
        <w:t>2</w:t>
      </w:r>
      <w:proofErr w:type="gramEnd"/>
      <w:r w:rsidR="0079366E">
        <w:rPr>
          <w:rFonts w:ascii="Times New Roman" w:hAnsi="Times New Roman"/>
          <w:b/>
          <w:sz w:val="24"/>
          <w:szCs w:val="24"/>
          <w:lang w:eastAsia="pt-BR"/>
        </w:rPr>
        <w:t xml:space="preserve"> de Abril de 2015.</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3.1. ENVELOPE Nº 001 - HABILITAÇÃO DO FORNECEDOR INDIVIDUAL (não organizado em grupo).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O Fornecedor Individual deverá apresentar no envelope nº 01 os documentos abaixo relacionados, </w:t>
      </w:r>
      <w:proofErr w:type="gramStart"/>
      <w:r w:rsidRPr="00F21071">
        <w:rPr>
          <w:rFonts w:ascii="Times New Roman" w:hAnsi="Times New Roman"/>
          <w:sz w:val="24"/>
          <w:szCs w:val="24"/>
          <w:lang w:eastAsia="pt-BR"/>
        </w:rPr>
        <w:t>sob pena</w:t>
      </w:r>
      <w:proofErr w:type="gramEnd"/>
      <w:r w:rsidRPr="00F21071">
        <w:rPr>
          <w:rFonts w:ascii="Times New Roman" w:hAnsi="Times New Roman"/>
          <w:sz w:val="24"/>
          <w:szCs w:val="24"/>
          <w:lang w:eastAsia="pt-BR"/>
        </w:rPr>
        <w:t xml:space="preserve"> de inabilitação: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a prova de inscrição no Cadastro de Pessoa Física - CPF;</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o extrato da DAP Física do agricultor familiar participante, emitido nos últimos 60 dias;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IV - a prova de atendimento de requisitos previstos em lei específica, quando for o caso; </w:t>
      </w:r>
      <w:proofErr w:type="gramStart"/>
      <w:r w:rsidRPr="00F21071">
        <w:rPr>
          <w:rFonts w:ascii="Times New Roman" w:hAnsi="Times New Roman"/>
          <w:sz w:val="24"/>
          <w:szCs w:val="24"/>
          <w:lang w:eastAsia="pt-BR"/>
        </w:rPr>
        <w:t>e</w:t>
      </w:r>
      <w:proofErr w:type="gramEnd"/>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 - a declaração de que os gêneros alimentícios a serem entregues são oriundos de produção própria, relacionada no projeto de venda.</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3.2. ENVELOPE Nº 01 - HABILITAÇÃO DO GRUPO INFORMAL</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O Grupo Informal deverá apresentar no Envelope nº 01, os documentos abaixo relacionados, </w:t>
      </w:r>
      <w:proofErr w:type="gramStart"/>
      <w:r w:rsidRPr="00F21071">
        <w:rPr>
          <w:rFonts w:ascii="Times New Roman" w:hAnsi="Times New Roman"/>
          <w:sz w:val="24"/>
          <w:szCs w:val="24"/>
          <w:lang w:eastAsia="pt-BR"/>
        </w:rPr>
        <w:t>sob pena</w:t>
      </w:r>
      <w:proofErr w:type="gramEnd"/>
      <w:r w:rsidRPr="00F21071">
        <w:rPr>
          <w:rFonts w:ascii="Times New Roman" w:hAnsi="Times New Roman"/>
          <w:sz w:val="24"/>
          <w:szCs w:val="24"/>
          <w:lang w:eastAsia="pt-BR"/>
        </w:rPr>
        <w:t xml:space="preserve"> de inabilitação: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lastRenderedPageBreak/>
        <w:t>I - a prova de inscrição no Cadastro de Pessoa Física - CPF;</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o extrato da DAP Física de cada agricultor familiar participante, emitido nos últimos 60 dias;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IV - a prova de atendimento de requisitos previstos em lei específica, quando for o caso; </w:t>
      </w:r>
      <w:proofErr w:type="gramStart"/>
      <w:r w:rsidRPr="00F21071">
        <w:rPr>
          <w:rFonts w:ascii="Times New Roman" w:hAnsi="Times New Roman"/>
          <w:sz w:val="24"/>
          <w:szCs w:val="24"/>
          <w:lang w:eastAsia="pt-BR"/>
        </w:rPr>
        <w:t>e</w:t>
      </w:r>
      <w:proofErr w:type="gramEnd"/>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 - a declaração de que os gêneros alimentícios a serem entregues são produzidos pelos agricultores familiares relacionados no projeto de venda.</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3.3. ENVELOPE Nº 01 - HABILITAÇÃO DO GRUPO FORMAL</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O Grupo Formal deverá apresentar no Envelope nº 01, os documentos abaixo relacionados, </w:t>
      </w:r>
      <w:proofErr w:type="gramStart"/>
      <w:r w:rsidRPr="00F21071">
        <w:rPr>
          <w:rFonts w:ascii="Times New Roman" w:hAnsi="Times New Roman"/>
          <w:sz w:val="24"/>
          <w:szCs w:val="24"/>
          <w:lang w:eastAsia="pt-BR"/>
        </w:rPr>
        <w:t>sob pena</w:t>
      </w:r>
      <w:proofErr w:type="gramEnd"/>
      <w:r w:rsidRPr="00F21071">
        <w:rPr>
          <w:rFonts w:ascii="Times New Roman" w:hAnsi="Times New Roman"/>
          <w:sz w:val="24"/>
          <w:szCs w:val="24"/>
          <w:lang w:eastAsia="pt-BR"/>
        </w:rPr>
        <w:t xml:space="preserve"> de inabilitação: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a prova de inscrição no Cadastro Nacional de Pessoa Jurídica - CNPJ;</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o extrato da DAP Jurídica para associações e cooperativas, emitido nos últimos 60 dias;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a prova de regularidade com a Fazenda Federal, relativa à Seguridade Social e ao Fundo de Garantia por Tempo de Serviço - FGTS;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IV - as cópias do estatuto e ata de posse da atual diretoria da entidade registrada no órgão competente;</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 - o Projeto de Venda de Gêneros Alimentícios da Agricultura Familiar para Alimentação Escolar;</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VI - a declaração de que os gêneros alimentícios a serem entregues são produzidos pelos associados/cooperados;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VIII - a prova de atendimento de requisitos previstos em lei específica, quando for o caso.</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 xml:space="preserve">4. ENVELOPE Nº 02 - </w:t>
      </w:r>
      <w:proofErr w:type="gramStart"/>
      <w:r w:rsidRPr="00F21071">
        <w:rPr>
          <w:rFonts w:ascii="Times New Roman" w:hAnsi="Times New Roman"/>
          <w:b/>
          <w:sz w:val="24"/>
          <w:szCs w:val="24"/>
          <w:lang w:eastAsia="pt-BR"/>
        </w:rPr>
        <w:t>PROJETO</w:t>
      </w:r>
      <w:proofErr w:type="gramEnd"/>
      <w:r w:rsidRPr="00F21071">
        <w:rPr>
          <w:rFonts w:ascii="Times New Roman" w:hAnsi="Times New Roman"/>
          <w:b/>
          <w:sz w:val="24"/>
          <w:szCs w:val="24"/>
          <w:lang w:eastAsia="pt-BR"/>
        </w:rPr>
        <w:t xml:space="preserve"> DE VENDA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79366E">
        <w:rPr>
          <w:rFonts w:ascii="Times New Roman" w:hAnsi="Times New Roman"/>
          <w:sz w:val="24"/>
          <w:szCs w:val="24"/>
          <w:lang w:eastAsia="pt-BR"/>
        </w:rPr>
        <w:t xml:space="preserve">ltura Familiar conforme Anexos </w:t>
      </w:r>
      <w:r w:rsidRPr="00F21071">
        <w:rPr>
          <w:rFonts w:ascii="Times New Roman" w:hAnsi="Times New Roman"/>
          <w:sz w:val="24"/>
          <w:szCs w:val="24"/>
          <w:lang w:eastAsia="pt-BR"/>
        </w:rPr>
        <w:t xml:space="preserve">modelo da </w:t>
      </w:r>
      <w:r w:rsidR="0079366E">
        <w:rPr>
          <w:rFonts w:ascii="Times New Roman" w:hAnsi="Times New Roman"/>
          <w:b/>
          <w:sz w:val="24"/>
          <w:szCs w:val="24"/>
          <w:lang w:eastAsia="pt-BR"/>
        </w:rPr>
        <w:t xml:space="preserve">Resolução FNDE nº 4 de </w:t>
      </w:r>
      <w:proofErr w:type="gramStart"/>
      <w:r w:rsidR="0079366E">
        <w:rPr>
          <w:rFonts w:ascii="Times New Roman" w:hAnsi="Times New Roman"/>
          <w:b/>
          <w:sz w:val="24"/>
          <w:szCs w:val="24"/>
          <w:lang w:eastAsia="pt-BR"/>
        </w:rPr>
        <w:t>2</w:t>
      </w:r>
      <w:proofErr w:type="gramEnd"/>
      <w:r w:rsidR="0079366E">
        <w:rPr>
          <w:rFonts w:ascii="Times New Roman" w:hAnsi="Times New Roman"/>
          <w:b/>
          <w:sz w:val="24"/>
          <w:szCs w:val="24"/>
          <w:lang w:eastAsia="pt-BR"/>
        </w:rPr>
        <w:t xml:space="preserve"> de Abril de 2015.</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F21071">
        <w:rPr>
          <w:rFonts w:ascii="Times New Roman" w:hAnsi="Times New Roman"/>
          <w:b/>
          <w:sz w:val="24"/>
          <w:szCs w:val="24"/>
          <w:lang w:eastAsia="pt-BR"/>
        </w:rPr>
        <w:t>05</w:t>
      </w:r>
      <w:r w:rsidRPr="00F21071">
        <w:rPr>
          <w:rFonts w:ascii="Times New Roman" w:hAnsi="Times New Roman"/>
          <w:sz w:val="24"/>
          <w:szCs w:val="24"/>
          <w:lang w:eastAsia="pt-BR"/>
        </w:rPr>
        <w:t>) dias após o prazo da publicação da relação dos proponentes e no prazo de (</w:t>
      </w:r>
      <w:r w:rsidRPr="00F21071">
        <w:rPr>
          <w:rFonts w:ascii="Times New Roman" w:hAnsi="Times New Roman"/>
          <w:b/>
          <w:sz w:val="24"/>
          <w:szCs w:val="24"/>
          <w:lang w:eastAsia="pt-BR"/>
        </w:rPr>
        <w:t>05</w:t>
      </w:r>
      <w:r w:rsidRPr="00F21071">
        <w:rPr>
          <w:rFonts w:ascii="Times New Roman" w:hAnsi="Times New Roman"/>
          <w:sz w:val="24"/>
          <w:szCs w:val="24"/>
          <w:lang w:eastAsia="pt-BR"/>
        </w:rPr>
        <w:t>) dias o(s) selecionado(s) será (</w:t>
      </w:r>
      <w:proofErr w:type="spellStart"/>
      <w:r w:rsidRPr="00F21071">
        <w:rPr>
          <w:rFonts w:ascii="Times New Roman" w:hAnsi="Times New Roman"/>
          <w:sz w:val="24"/>
          <w:szCs w:val="24"/>
          <w:lang w:eastAsia="pt-BR"/>
        </w:rPr>
        <w:t>ão</w:t>
      </w:r>
      <w:proofErr w:type="spellEnd"/>
      <w:r w:rsidRPr="00F21071">
        <w:rPr>
          <w:rFonts w:ascii="Times New Roman" w:hAnsi="Times New Roman"/>
          <w:sz w:val="24"/>
          <w:szCs w:val="24"/>
          <w:lang w:eastAsia="pt-BR"/>
        </w:rPr>
        <w:t>) convocado</w:t>
      </w:r>
      <w:proofErr w:type="gramStart"/>
      <w:r w:rsidRPr="00F21071">
        <w:rPr>
          <w:rFonts w:ascii="Times New Roman" w:hAnsi="Times New Roman"/>
          <w:sz w:val="24"/>
          <w:szCs w:val="24"/>
          <w:lang w:eastAsia="pt-BR"/>
        </w:rPr>
        <w:t xml:space="preserve">( </w:t>
      </w:r>
      <w:proofErr w:type="gramEnd"/>
      <w:r w:rsidRPr="00F21071">
        <w:rPr>
          <w:rFonts w:ascii="Times New Roman" w:hAnsi="Times New Roman"/>
          <w:sz w:val="24"/>
          <w:szCs w:val="24"/>
          <w:lang w:eastAsia="pt-BR"/>
        </w:rPr>
        <w:t>s) para assinatura do(s) contrato(s).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4.3 - O(s) projeto(s) de venda a ser (em) contratado(s) será (</w:t>
      </w:r>
      <w:proofErr w:type="spellStart"/>
      <w:r w:rsidRPr="00F21071">
        <w:rPr>
          <w:rFonts w:ascii="Times New Roman" w:hAnsi="Times New Roman"/>
          <w:sz w:val="24"/>
          <w:szCs w:val="24"/>
          <w:lang w:eastAsia="pt-BR"/>
        </w:rPr>
        <w:t>ão</w:t>
      </w:r>
      <w:proofErr w:type="spellEnd"/>
      <w:r w:rsidRPr="00F21071">
        <w:rPr>
          <w:rFonts w:ascii="Times New Roman" w:hAnsi="Times New Roman"/>
          <w:sz w:val="24"/>
          <w:szCs w:val="24"/>
          <w:lang w:eastAsia="pt-BR"/>
        </w:rPr>
        <w:t>) selecionado(s) conforme critérios estabelecidos pelo art. 25 da Resolução.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lastRenderedPageBreak/>
        <w:t>4.5. Na ausência ou desconformidade de qualquer desses documentos constatada na abertura dos envelopes poderá ser concedido abertura de prazo para sua regularização de até (</w:t>
      </w:r>
      <w:r w:rsidRPr="00F21071">
        <w:rPr>
          <w:rFonts w:ascii="Times New Roman" w:hAnsi="Times New Roman"/>
          <w:b/>
          <w:sz w:val="24"/>
          <w:szCs w:val="24"/>
          <w:lang w:eastAsia="pt-BR"/>
        </w:rPr>
        <w:t>05</w:t>
      </w:r>
      <w:r w:rsidRPr="00F21071">
        <w:rPr>
          <w:rFonts w:ascii="Times New Roman" w:hAnsi="Times New Roman"/>
          <w:sz w:val="24"/>
          <w:szCs w:val="24"/>
          <w:lang w:eastAsia="pt-BR"/>
        </w:rPr>
        <w:t>) dias, conforme análise da Comissão Julgadora.</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5. CRITÉRIOS DE SELEÇÃO DOS BENEFICIÁRIOS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5.2. Entre os grupos de projetos, será observada a seguinte ordem de prioridade para seleção: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o grupo de projetos de fornecedores locais terá prioridade sobre os demais grupos.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o grupo de projetos de fornecedores do território rural terá prioridade sobre o do estado e do País.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o grupo de projetos do estado terá prioridade sobre o do País.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5.3. Em cada grupo de projetos, será observada a seguinte ordem de prioridade para seleção: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os assentamentos de reforma agrária, as comunidades tradicionais indígenas e as comunidades quilombolas, não havendo prioridade entre estes;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II - os fornecedores de gêneros alimentícios certificados como orgânicos ou agro ecológicos, segundo a </w:t>
      </w:r>
      <w:hyperlink r:id="rId8" w:history="1">
        <w:r w:rsidRPr="00F21071">
          <w:rPr>
            <w:rFonts w:ascii="Times New Roman" w:hAnsi="Times New Roman"/>
            <w:sz w:val="24"/>
            <w:szCs w:val="24"/>
            <w:lang w:eastAsia="pt-BR"/>
          </w:rPr>
          <w:t>Lei nº 10.831, de 23 de dezembro de 2003</w:t>
        </w:r>
      </w:hyperlink>
      <w:r w:rsidRPr="00F21071">
        <w:rPr>
          <w:rFonts w:ascii="Times New Roman" w:hAnsi="Times New Roman"/>
          <w:sz w:val="24"/>
          <w:szCs w:val="24"/>
          <w:lang w:eastAsia="pt-BR"/>
        </w:rPr>
        <w:t>;</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Caso a </w:t>
      </w:r>
      <w:proofErr w:type="spellStart"/>
      <w:proofErr w:type="gramStart"/>
      <w:r w:rsidRPr="00F21071">
        <w:rPr>
          <w:rFonts w:ascii="Times New Roman" w:hAnsi="Times New Roman"/>
          <w:sz w:val="24"/>
          <w:szCs w:val="24"/>
          <w:lang w:eastAsia="pt-BR"/>
        </w:rPr>
        <w:t>EEx</w:t>
      </w:r>
      <w:proofErr w:type="spellEnd"/>
      <w:proofErr w:type="gramEnd"/>
      <w:r w:rsidRPr="00F21071">
        <w:rPr>
          <w:rFonts w:ascii="Times New Roman" w:hAnsi="Times New Roman"/>
          <w:sz w:val="24"/>
          <w:szCs w:val="24"/>
          <w:lang w:eastAsia="pt-BR"/>
        </w:rPr>
        <w:t xml:space="preserve">. </w:t>
      </w:r>
      <w:proofErr w:type="gramStart"/>
      <w:r w:rsidRPr="00F21071">
        <w:rPr>
          <w:rFonts w:ascii="Times New Roman" w:hAnsi="Times New Roman"/>
          <w:sz w:val="24"/>
          <w:szCs w:val="24"/>
          <w:lang w:eastAsia="pt-BR"/>
        </w:rPr>
        <w:t>não</w:t>
      </w:r>
      <w:proofErr w:type="gramEnd"/>
      <w:r w:rsidRPr="00F21071">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913551" w:rsidRPr="00F21071" w:rsidRDefault="00913551" w:rsidP="00756584">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6. DAS AMOSTRAS DOS PRODUTOS</w:t>
      </w:r>
    </w:p>
    <w:p w:rsidR="00913551" w:rsidRPr="00F21071" w:rsidRDefault="00913551" w:rsidP="00756584">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O(s) fornecedor (</w:t>
      </w:r>
      <w:proofErr w:type="spellStart"/>
      <w:proofErr w:type="gramStart"/>
      <w:r w:rsidRPr="00F21071">
        <w:rPr>
          <w:rFonts w:ascii="Times New Roman" w:hAnsi="Times New Roman"/>
          <w:sz w:val="24"/>
          <w:szCs w:val="24"/>
          <w:lang w:eastAsia="pt-BR"/>
        </w:rPr>
        <w:t>es</w:t>
      </w:r>
      <w:proofErr w:type="spellEnd"/>
      <w:proofErr w:type="gramEnd"/>
      <w:r w:rsidRPr="00F21071">
        <w:rPr>
          <w:rFonts w:ascii="Times New Roman" w:hAnsi="Times New Roman"/>
          <w:sz w:val="24"/>
          <w:szCs w:val="24"/>
          <w:lang w:eastAsia="pt-BR"/>
        </w:rPr>
        <w:t xml:space="preserve">) classificado(s) em primeiro lugar, deverão entregar as amostras indicadas no quadro abaixo na (o) </w:t>
      </w:r>
      <w:r w:rsidRPr="00F21071">
        <w:rPr>
          <w:rFonts w:ascii="Times New Roman" w:hAnsi="Times New Roman"/>
          <w:b/>
          <w:sz w:val="24"/>
          <w:szCs w:val="24"/>
          <w:lang w:eastAsia="pt-BR"/>
        </w:rPr>
        <w:t>COLEGIO ETADUAL DOM VELOSO</w:t>
      </w:r>
      <w:r w:rsidRPr="00F21071">
        <w:rPr>
          <w:rFonts w:ascii="Times New Roman" w:hAnsi="Times New Roman"/>
          <w:sz w:val="24"/>
          <w:szCs w:val="24"/>
          <w:lang w:eastAsia="pt-BR"/>
        </w:rPr>
        <w:t xml:space="preserve">, com sede à </w:t>
      </w:r>
      <w:r w:rsidRPr="00F21071">
        <w:rPr>
          <w:rFonts w:ascii="Times New Roman" w:hAnsi="Times New Roman"/>
          <w:b/>
          <w:sz w:val="24"/>
          <w:szCs w:val="24"/>
          <w:lang w:eastAsia="pt-BR"/>
        </w:rPr>
        <w:t>RUA RIO VERDE 362, CENTRO ITUMBIARA GOIÁS,</w:t>
      </w:r>
      <w:r w:rsidRPr="00F21071">
        <w:rPr>
          <w:rFonts w:ascii="Times New Roman" w:hAnsi="Times New Roman"/>
          <w:sz w:val="24"/>
          <w:szCs w:val="24"/>
          <w:lang w:eastAsia="pt-BR"/>
        </w:rPr>
        <w:t xml:space="preserve"> em (</w:t>
      </w:r>
      <w:r w:rsidRPr="00F21071">
        <w:rPr>
          <w:rFonts w:ascii="Times New Roman" w:hAnsi="Times New Roman"/>
          <w:b/>
          <w:sz w:val="24"/>
          <w:szCs w:val="24"/>
          <w:lang w:eastAsia="pt-BR"/>
        </w:rPr>
        <w:t>10 dias a partir da data da abertura dos envelopes</w:t>
      </w:r>
      <w:r w:rsidRPr="00F21071">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913551" w:rsidRPr="00F21071" w:rsidRDefault="00913551" w:rsidP="00756584">
      <w:pPr>
        <w:spacing w:after="150" w:line="240" w:lineRule="auto"/>
        <w:jc w:val="both"/>
        <w:rPr>
          <w:rFonts w:ascii="Times New Roman" w:hAnsi="Times New Roman"/>
          <w:sz w:val="24"/>
          <w:szCs w:val="24"/>
          <w:lang w:eastAsia="pt-BR"/>
        </w:rPr>
      </w:pPr>
    </w:p>
    <w:p w:rsidR="00913551" w:rsidRPr="00F21071" w:rsidRDefault="00913551" w:rsidP="00756584">
      <w:pPr>
        <w:spacing w:after="150" w:line="240" w:lineRule="auto"/>
        <w:jc w:val="both"/>
        <w:rPr>
          <w:rFonts w:ascii="Times New Roman" w:hAnsi="Times New Roman"/>
          <w:sz w:val="24"/>
          <w:szCs w:val="24"/>
          <w:lang w:eastAsia="pt-BR"/>
        </w:rPr>
      </w:pPr>
    </w:p>
    <w:p w:rsidR="00913551" w:rsidRPr="00F21071" w:rsidRDefault="00913551" w:rsidP="00756584">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lastRenderedPageBreak/>
        <w:t>O resultado da análise será publicado em (</w:t>
      </w:r>
      <w:r w:rsidRPr="00F21071">
        <w:rPr>
          <w:rFonts w:ascii="Times New Roman" w:hAnsi="Times New Roman"/>
          <w:b/>
          <w:sz w:val="24"/>
          <w:szCs w:val="24"/>
          <w:lang w:eastAsia="pt-BR"/>
        </w:rPr>
        <w:t>5</w:t>
      </w:r>
      <w:r w:rsidRPr="00F21071">
        <w:rPr>
          <w:rFonts w:ascii="Times New Roman" w:hAnsi="Times New Roman"/>
          <w:sz w:val="24"/>
          <w:szCs w:val="24"/>
          <w:lang w:eastAsia="pt-BR"/>
        </w:rPr>
        <w:t>) dias após o prazo da apresentação das amostras.</w:t>
      </w:r>
    </w:p>
    <w:p w:rsidR="00913551" w:rsidRPr="00F21071" w:rsidRDefault="00913551" w:rsidP="00756584">
      <w:pPr>
        <w:spacing w:after="150" w:line="240" w:lineRule="auto"/>
        <w:jc w:val="both"/>
        <w:rPr>
          <w:rFonts w:ascii="Times New Roman" w:hAnsi="Times New Roman"/>
          <w:sz w:val="24"/>
          <w:szCs w:val="24"/>
          <w:lang w:eastAsia="pt-BR"/>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088"/>
        <w:gridCol w:w="5418"/>
      </w:tblGrid>
      <w:tr w:rsidR="00913551" w:rsidRPr="00F21071" w:rsidTr="00AF6AF4">
        <w:trPr>
          <w:tblCellSpacing w:w="0" w:type="dxa"/>
          <w:jc w:val="center"/>
        </w:trPr>
        <w:tc>
          <w:tcPr>
            <w:tcW w:w="2150" w:type="pct"/>
            <w:tcBorders>
              <w:top w:val="outset" w:sz="6" w:space="0" w:color="auto"/>
              <w:left w:val="outset" w:sz="6" w:space="0" w:color="auto"/>
              <w:bottom w:val="outset" w:sz="6" w:space="0" w:color="auto"/>
              <w:right w:val="outset" w:sz="6" w:space="0" w:color="auto"/>
            </w:tcBorders>
            <w:shd w:val="clear" w:color="auto" w:fill="6999CA"/>
          </w:tcPr>
          <w:p w:rsidR="00913551" w:rsidRPr="00F21071" w:rsidRDefault="00913551" w:rsidP="00AF6AF4">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Nº (número do produto)</w:t>
            </w:r>
          </w:p>
        </w:tc>
        <w:tc>
          <w:tcPr>
            <w:tcW w:w="2850" w:type="pc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F52F58">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Produto (nome do produto)</w:t>
            </w:r>
          </w:p>
        </w:tc>
      </w:tr>
      <w:tr w:rsidR="00913551" w:rsidRPr="00F21071" w:rsidTr="00AF6AF4">
        <w:trPr>
          <w:trHeight w:val="268"/>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Abacaxi</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Alho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Arroz grão longo fino tipo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Banana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Batata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Beterraba,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proofErr w:type="spellStart"/>
            <w:r w:rsidRPr="0079366E">
              <w:rPr>
                <w:rFonts w:ascii="Times New Roman" w:hAnsi="Times New Roman"/>
                <w:sz w:val="24"/>
                <w:szCs w:val="24"/>
              </w:rPr>
              <w:t>Cambotiá</w:t>
            </w:r>
            <w:proofErr w:type="spellEnd"/>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Carne Bovina de 2ª em pedaços</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Carne Bovina de 2ª moída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Cebola,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Cenoura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Chuchu</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Costela Bovina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Farinha de mandioca.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Feijão.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Frango Inteiro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Laranja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Leite pasteurizado.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Linguiça mista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Maça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Mamão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Mandioca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Melancia,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Milho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Ovos brancos. Cartela com 30 ovos.</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Peito de Frango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Pepino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Polvilho Doce</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Queijo Ralado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Repolho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Tomate</w:t>
            </w:r>
          </w:p>
        </w:tc>
      </w:tr>
    </w:tbl>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7. LOCAL E PERIODICIDADE DE ENTREGA DOS PRODUTOS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276"/>
        <w:gridCol w:w="2869"/>
      </w:tblGrid>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4959B1">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Quantidade</w:t>
            </w:r>
          </w:p>
        </w:tc>
        <w:tc>
          <w:tcPr>
            <w:tcW w:w="2276" w:type="dxa"/>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4959B1">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Local da entrega</w:t>
            </w:r>
          </w:p>
        </w:tc>
        <w:tc>
          <w:tcPr>
            <w:tcW w:w="2869" w:type="dxa"/>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4959B1">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Periodicidade de entrega (semanal ou quinzenal)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SEMANAL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2</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 xml:space="preserve">Arroz grão longo fino </w:t>
            </w:r>
            <w:r w:rsidRPr="0079366E">
              <w:rPr>
                <w:rFonts w:ascii="Times New Roman" w:hAnsi="Times New Roman"/>
                <w:bCs/>
                <w:sz w:val="24"/>
                <w:szCs w:val="24"/>
              </w:rPr>
              <w:lastRenderedPageBreak/>
              <w:t>tipo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lastRenderedPageBreak/>
              <w:t xml:space="preserve">50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lastRenderedPageBreak/>
              <w:t>Banana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Batata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proofErr w:type="spellStart"/>
            <w:r w:rsidRPr="0079366E">
              <w:rPr>
                <w:rFonts w:ascii="Times New Roman" w:hAnsi="Times New Roman"/>
                <w:sz w:val="24"/>
                <w:szCs w:val="24"/>
              </w:rPr>
              <w:t>Cambotiá</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Carne Bovina de 2ª em pedaços</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79366E" w:rsidP="004959B1">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12</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Carne Bovina de 2ª moída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3</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Costela Bovina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Quinzenal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15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Frango Inteiro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8</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12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Linguiça mista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12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Quinzenal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Maça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6</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79366E" w:rsidP="004959B1">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12</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20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 xml:space="preserve">Quinzenal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Ovos brancos. Cartela com 30 ovos.</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2</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8</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 xml:space="preserve">Quinzenal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4</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Polvilho Doce</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Queijo Ralado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1</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16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bl>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8. PAGAMENTO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O pagamento será realizado até (</w:t>
      </w:r>
      <w:r w:rsidRPr="00F21071">
        <w:rPr>
          <w:rFonts w:ascii="Times New Roman" w:hAnsi="Times New Roman"/>
          <w:b/>
          <w:sz w:val="24"/>
          <w:szCs w:val="24"/>
          <w:lang w:eastAsia="pt-BR"/>
        </w:rPr>
        <w:t>30 dias ou de acordo com a data do repasse</w:t>
      </w:r>
      <w:r w:rsidRPr="00F21071">
        <w:rPr>
          <w:rFonts w:ascii="Times New Roman" w:hAnsi="Times New Roman"/>
          <w:sz w:val="24"/>
          <w:szCs w:val="24"/>
          <w:lang w:eastAsia="pt-BR"/>
        </w:rPr>
        <w:t>) dias após a última entrega do mês, através de (</w:t>
      </w:r>
      <w:r w:rsidRPr="00F21071">
        <w:rPr>
          <w:rFonts w:ascii="Times New Roman" w:hAnsi="Times New Roman"/>
          <w:b/>
          <w:sz w:val="24"/>
          <w:szCs w:val="24"/>
          <w:lang w:eastAsia="pt-BR"/>
        </w:rPr>
        <w:t>cheque nominal</w:t>
      </w:r>
      <w:r w:rsidRPr="00F21071">
        <w:rPr>
          <w:rFonts w:ascii="Times New Roman" w:hAnsi="Times New Roman"/>
          <w:sz w:val="24"/>
          <w:szCs w:val="24"/>
          <w:lang w:eastAsia="pt-BR"/>
        </w:rPr>
        <w:t>), mediante apresentação de documento fiscal correspondente ao fornecimento efetuado, vedada à antecipação de pagamento, para cada faturamento.</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9. DISPOSIÇÕES GERAIS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9.1. </w:t>
      </w:r>
      <w:proofErr w:type="gramStart"/>
      <w:r w:rsidRPr="00F21071">
        <w:rPr>
          <w:rFonts w:ascii="Times New Roman" w:hAnsi="Times New Roman"/>
          <w:sz w:val="24"/>
          <w:szCs w:val="24"/>
          <w:lang w:eastAsia="pt-BR"/>
        </w:rPr>
        <w:t>A presente</w:t>
      </w:r>
      <w:proofErr w:type="gramEnd"/>
      <w:r w:rsidRPr="00F21071">
        <w:rPr>
          <w:rFonts w:ascii="Times New Roman" w:hAnsi="Times New Roman"/>
          <w:sz w:val="24"/>
          <w:szCs w:val="24"/>
          <w:lang w:eastAsia="pt-BR"/>
        </w:rPr>
        <w:t xml:space="preserve"> Chamada Pública poderá ser obtida no seguinte local: </w:t>
      </w:r>
      <w:hyperlink r:id="rId9" w:history="1">
        <w:r w:rsidRPr="00F21071">
          <w:rPr>
            <w:rStyle w:val="Hyperlink"/>
            <w:rFonts w:ascii="Times New Roman" w:hAnsi="Times New Roman"/>
            <w:b/>
            <w:color w:val="auto"/>
            <w:sz w:val="24"/>
            <w:szCs w:val="24"/>
            <w:lang w:eastAsia="pt-BR"/>
          </w:rPr>
          <w:t>www.seduce.go.gov.br</w:t>
        </w:r>
      </w:hyperlink>
      <w:r w:rsidRPr="00F21071">
        <w:rPr>
          <w:rFonts w:ascii="Times New Roman" w:hAnsi="Times New Roman"/>
          <w:b/>
          <w:sz w:val="24"/>
          <w:szCs w:val="24"/>
          <w:lang w:eastAsia="pt-BR"/>
        </w:rPr>
        <w:t>,  Educação - Alimentação Escolar – Chamada Pública.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21071">
        <w:rPr>
          <w:rFonts w:ascii="Times New Roman" w:hAnsi="Times New Roman"/>
          <w:sz w:val="24"/>
          <w:szCs w:val="24"/>
          <w:lang w:eastAsia="pt-BR"/>
        </w:rPr>
        <w:t>obedecerá</w:t>
      </w:r>
      <w:proofErr w:type="gramEnd"/>
      <w:r w:rsidRPr="00F21071">
        <w:rPr>
          <w:rFonts w:ascii="Times New Roman" w:hAnsi="Times New Roman"/>
          <w:sz w:val="24"/>
          <w:szCs w:val="24"/>
          <w:lang w:eastAsia="pt-BR"/>
        </w:rPr>
        <w:t xml:space="preserve"> as seguintes regras: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21071">
        <w:rPr>
          <w:rFonts w:ascii="Times New Roman" w:hAnsi="Times New Roman"/>
          <w:sz w:val="24"/>
          <w:szCs w:val="24"/>
          <w:lang w:eastAsia="pt-BR"/>
        </w:rPr>
        <w:t>E.</w:t>
      </w:r>
      <w:proofErr w:type="spellEnd"/>
      <w:proofErr w:type="gramEnd"/>
      <w:r w:rsidRPr="00F21071">
        <w:rPr>
          <w:rFonts w:ascii="Times New Roman" w:hAnsi="Times New Roman"/>
          <w:sz w:val="24"/>
          <w:szCs w:val="24"/>
          <w:lang w:eastAsia="pt-BR"/>
        </w:rPr>
        <w:t>Ex.</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Valor máximo a ser contratado = nº de agricultores familiares inscritos na DAP jurídica x R$ 20.000,00.</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F21071">
          <w:rPr>
            <w:rFonts w:ascii="Times New Roman" w:hAnsi="Times New Roman"/>
            <w:sz w:val="24"/>
            <w:szCs w:val="24"/>
            <w:lang w:eastAsia="pt-BR"/>
          </w:rPr>
          <w:t>Lei 8.666/1993</w:t>
        </w:r>
      </w:hyperlink>
      <w:r w:rsidRPr="00F21071">
        <w:rPr>
          <w:rFonts w:ascii="Times New Roman" w:hAnsi="Times New Roman"/>
          <w:sz w:val="24"/>
          <w:szCs w:val="24"/>
          <w:lang w:eastAsia="pt-BR"/>
        </w:rPr>
        <w:t>.</w:t>
      </w:r>
    </w:p>
    <w:p w:rsidR="00913551" w:rsidRPr="00F21071" w:rsidRDefault="00913551" w:rsidP="008615D7">
      <w:pPr>
        <w:spacing w:after="150" w:line="240" w:lineRule="auto"/>
        <w:jc w:val="both"/>
        <w:rPr>
          <w:rFonts w:ascii="Times New Roman" w:hAnsi="Times New Roman"/>
          <w:sz w:val="24"/>
          <w:szCs w:val="24"/>
          <w:lang w:eastAsia="pt-BR"/>
        </w:rPr>
      </w:pP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t>ITUMBIARA, AOS 30 DIAS DO MÊS DE NOVEMBRO DE 2015.</w:t>
      </w: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br/>
        <w:t xml:space="preserve">                  LAURICÉA AQUINO RAMOS VILELA</w:t>
      </w: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t>PRESIDENTE DO CONSELHO DA UNIDADE ESCOLAR</w:t>
      </w: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t>COLÉGIO ESTADUAL DOM VELOSO</w:t>
      </w: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t>SECRETARIA DE ESTADO DE EDUCAÇÃO, CULTURA E ESPORTE.</w:t>
      </w:r>
    </w:p>
    <w:p w:rsidR="00913551" w:rsidRPr="00F21071" w:rsidRDefault="00913551" w:rsidP="008615D7">
      <w:pPr>
        <w:spacing w:after="150" w:line="240" w:lineRule="auto"/>
        <w:jc w:val="center"/>
        <w:rPr>
          <w:rFonts w:ascii="Times New Roman" w:hAnsi="Times New Roman"/>
          <w:sz w:val="24"/>
          <w:szCs w:val="24"/>
          <w:lang w:eastAsia="pt-BR"/>
        </w:rPr>
      </w:pPr>
      <w:r w:rsidRPr="00F21071">
        <w:rPr>
          <w:rFonts w:ascii="Times New Roman" w:hAnsi="Times New Roman"/>
          <w:sz w:val="24"/>
          <w:szCs w:val="24"/>
          <w:lang w:eastAsia="pt-BR"/>
        </w:rPr>
        <w:br/>
      </w:r>
    </w:p>
    <w:p w:rsidR="00913551" w:rsidRPr="00592E6D" w:rsidRDefault="00913551" w:rsidP="008615D7">
      <w:pPr>
        <w:spacing w:line="240" w:lineRule="auto"/>
        <w:jc w:val="both"/>
        <w:rPr>
          <w:rFonts w:ascii="Times New Roman" w:hAnsi="Times New Roman"/>
          <w:sz w:val="24"/>
          <w:szCs w:val="24"/>
        </w:rPr>
      </w:pPr>
    </w:p>
    <w:sectPr w:rsidR="00913551"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B9D" w:rsidRDefault="009C5B9D" w:rsidP="004C0DC1">
      <w:pPr>
        <w:spacing w:after="0" w:line="240" w:lineRule="auto"/>
      </w:pPr>
      <w:r>
        <w:separator/>
      </w:r>
    </w:p>
  </w:endnote>
  <w:endnote w:type="continuationSeparator" w:id="0">
    <w:p w:rsidR="009C5B9D" w:rsidRDefault="009C5B9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51" w:rsidRDefault="0091355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13551" w:rsidRDefault="00913551" w:rsidP="00590945">
    <w:pPr>
      <w:pStyle w:val="Rodap"/>
      <w:pBdr>
        <w:top w:val="single" w:sz="12" w:space="0" w:color="auto"/>
      </w:pBdr>
      <w:jc w:val="center"/>
      <w:rPr>
        <w:b/>
        <w:sz w:val="20"/>
        <w:szCs w:val="20"/>
      </w:rPr>
    </w:pPr>
    <w:r>
      <w:rPr>
        <w:b/>
        <w:sz w:val="20"/>
        <w:szCs w:val="20"/>
      </w:rPr>
      <w:t>Gerência da Merenda Escolar- gae@seduc.go.gov.br</w:t>
    </w:r>
  </w:p>
  <w:p w:rsidR="00913551" w:rsidRDefault="0091355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13551" w:rsidRDefault="00913551" w:rsidP="00590945">
    <w:pPr>
      <w:pStyle w:val="Rodap"/>
      <w:jc w:val="center"/>
      <w:rPr>
        <w:sz w:val="20"/>
        <w:szCs w:val="20"/>
      </w:rPr>
    </w:pPr>
    <w:r>
      <w:rPr>
        <w:sz w:val="20"/>
        <w:szCs w:val="20"/>
      </w:rPr>
      <w:t>Fone: (062)3201 3129</w:t>
    </w:r>
  </w:p>
  <w:p w:rsidR="00913551" w:rsidRDefault="0079366E"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13551" w:rsidRDefault="00913551" w:rsidP="00590945">
    <w:pPr>
      <w:pStyle w:val="Rodap"/>
    </w:pPr>
  </w:p>
  <w:p w:rsidR="00913551" w:rsidRPr="00581345" w:rsidRDefault="00913551" w:rsidP="00590945">
    <w:pPr>
      <w:pStyle w:val="Rodap"/>
    </w:pPr>
  </w:p>
  <w:p w:rsidR="00913551" w:rsidRDefault="009135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B9D" w:rsidRDefault="009C5B9D" w:rsidP="004C0DC1">
      <w:pPr>
        <w:spacing w:after="0" w:line="240" w:lineRule="auto"/>
      </w:pPr>
      <w:r>
        <w:separator/>
      </w:r>
    </w:p>
  </w:footnote>
  <w:footnote w:type="continuationSeparator" w:id="0">
    <w:p w:rsidR="009C5B9D" w:rsidRDefault="009C5B9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51" w:rsidRDefault="0079366E"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A3C88"/>
    <w:multiLevelType w:val="hybridMultilevel"/>
    <w:tmpl w:val="E7F8C8F0"/>
    <w:lvl w:ilvl="0" w:tplc="363E7A5A">
      <w:start w:val="1"/>
      <w:numFmt w:val="decimal"/>
      <w:lvlText w:val="%1"/>
      <w:lvlJc w:val="left"/>
      <w:pPr>
        <w:ind w:left="643" w:hanging="360"/>
      </w:pPr>
      <w:rPr>
        <w:rFonts w:cs="Times New Roman" w:hint="default"/>
        <w:spacing w:val="-20"/>
        <w:w w:val="90"/>
        <w:kern w:val="16"/>
        <w:position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73FB2787"/>
    <w:multiLevelType w:val="hybridMultilevel"/>
    <w:tmpl w:val="62D63230"/>
    <w:lvl w:ilvl="0" w:tplc="363E7A5A">
      <w:start w:val="1"/>
      <w:numFmt w:val="decimal"/>
      <w:lvlText w:val="%1"/>
      <w:lvlJc w:val="left"/>
      <w:pPr>
        <w:ind w:left="720" w:hanging="360"/>
      </w:pPr>
      <w:rPr>
        <w:rFonts w:cs="Times New Roman" w:hint="default"/>
        <w:spacing w:val="-20"/>
        <w:w w:val="90"/>
        <w:kern w:val="16"/>
        <w:position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748558FC"/>
    <w:multiLevelType w:val="hybridMultilevel"/>
    <w:tmpl w:val="9AECB968"/>
    <w:lvl w:ilvl="0" w:tplc="F4BC7C1C">
      <w:start w:val="1"/>
      <w:numFmt w:val="decimal"/>
      <w:lvlText w:val="0%1"/>
      <w:lvlJc w:val="left"/>
      <w:pPr>
        <w:ind w:left="720" w:hanging="360"/>
      </w:pPr>
      <w:rPr>
        <w:rFonts w:cs="Times New Roman" w:hint="default"/>
        <w:spacing w:val="-20"/>
        <w:w w:val="90"/>
        <w:kern w:val="16"/>
        <w:position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60686"/>
    <w:rsid w:val="0007266B"/>
    <w:rsid w:val="0009203E"/>
    <w:rsid w:val="000C6CB2"/>
    <w:rsid w:val="000D380D"/>
    <w:rsid w:val="00144F65"/>
    <w:rsid w:val="0018053C"/>
    <w:rsid w:val="00197177"/>
    <w:rsid w:val="001A6DEB"/>
    <w:rsid w:val="001E247F"/>
    <w:rsid w:val="001F62E3"/>
    <w:rsid w:val="00211F43"/>
    <w:rsid w:val="00212017"/>
    <w:rsid w:val="00245873"/>
    <w:rsid w:val="00262902"/>
    <w:rsid w:val="00267746"/>
    <w:rsid w:val="00297C3D"/>
    <w:rsid w:val="002A739F"/>
    <w:rsid w:val="002B1996"/>
    <w:rsid w:val="002C1DE9"/>
    <w:rsid w:val="002C25D7"/>
    <w:rsid w:val="003365F6"/>
    <w:rsid w:val="0039050C"/>
    <w:rsid w:val="003A52A2"/>
    <w:rsid w:val="003C07A6"/>
    <w:rsid w:val="003D0634"/>
    <w:rsid w:val="003D0854"/>
    <w:rsid w:val="003D579C"/>
    <w:rsid w:val="00404565"/>
    <w:rsid w:val="00405C64"/>
    <w:rsid w:val="00413CD9"/>
    <w:rsid w:val="0044290E"/>
    <w:rsid w:val="004959B1"/>
    <w:rsid w:val="004B445B"/>
    <w:rsid w:val="004C0DC1"/>
    <w:rsid w:val="00515EC9"/>
    <w:rsid w:val="00524360"/>
    <w:rsid w:val="00545C39"/>
    <w:rsid w:val="00565AC1"/>
    <w:rsid w:val="00581345"/>
    <w:rsid w:val="00590945"/>
    <w:rsid w:val="00592E6D"/>
    <w:rsid w:val="005D60A3"/>
    <w:rsid w:val="005F343C"/>
    <w:rsid w:val="005F5672"/>
    <w:rsid w:val="00602939"/>
    <w:rsid w:val="00612ABC"/>
    <w:rsid w:val="006165CC"/>
    <w:rsid w:val="00620C0F"/>
    <w:rsid w:val="006A259B"/>
    <w:rsid w:val="006D1930"/>
    <w:rsid w:val="006E1D45"/>
    <w:rsid w:val="006F11E0"/>
    <w:rsid w:val="006F4930"/>
    <w:rsid w:val="006F709F"/>
    <w:rsid w:val="00756584"/>
    <w:rsid w:val="0077323C"/>
    <w:rsid w:val="007807F2"/>
    <w:rsid w:val="0079366E"/>
    <w:rsid w:val="00794B37"/>
    <w:rsid w:val="007A1C1E"/>
    <w:rsid w:val="007B2900"/>
    <w:rsid w:val="007D264D"/>
    <w:rsid w:val="00811698"/>
    <w:rsid w:val="00813D1C"/>
    <w:rsid w:val="00815679"/>
    <w:rsid w:val="008300B4"/>
    <w:rsid w:val="00841842"/>
    <w:rsid w:val="008615D7"/>
    <w:rsid w:val="0087397E"/>
    <w:rsid w:val="00884D87"/>
    <w:rsid w:val="008C4523"/>
    <w:rsid w:val="00913551"/>
    <w:rsid w:val="00931674"/>
    <w:rsid w:val="00933831"/>
    <w:rsid w:val="00944287"/>
    <w:rsid w:val="00964A84"/>
    <w:rsid w:val="0099764E"/>
    <w:rsid w:val="009B1C98"/>
    <w:rsid w:val="009C5B9D"/>
    <w:rsid w:val="009D79C9"/>
    <w:rsid w:val="009E4C65"/>
    <w:rsid w:val="00A610ED"/>
    <w:rsid w:val="00A76174"/>
    <w:rsid w:val="00A93481"/>
    <w:rsid w:val="00AF6AF4"/>
    <w:rsid w:val="00AF7BEC"/>
    <w:rsid w:val="00B30A83"/>
    <w:rsid w:val="00B77BD8"/>
    <w:rsid w:val="00B83E0F"/>
    <w:rsid w:val="00B90148"/>
    <w:rsid w:val="00BB1F6E"/>
    <w:rsid w:val="00BB77A8"/>
    <w:rsid w:val="00C01130"/>
    <w:rsid w:val="00C01F11"/>
    <w:rsid w:val="00C35277"/>
    <w:rsid w:val="00C4032F"/>
    <w:rsid w:val="00C474C3"/>
    <w:rsid w:val="00C52B9B"/>
    <w:rsid w:val="00C52F53"/>
    <w:rsid w:val="00C54167"/>
    <w:rsid w:val="00C5582D"/>
    <w:rsid w:val="00C56E74"/>
    <w:rsid w:val="00C6391F"/>
    <w:rsid w:val="00C93D8B"/>
    <w:rsid w:val="00CB372F"/>
    <w:rsid w:val="00CF04A0"/>
    <w:rsid w:val="00CF5532"/>
    <w:rsid w:val="00D15292"/>
    <w:rsid w:val="00D16803"/>
    <w:rsid w:val="00D30AA4"/>
    <w:rsid w:val="00D31657"/>
    <w:rsid w:val="00D44A9E"/>
    <w:rsid w:val="00D70BBD"/>
    <w:rsid w:val="00D712B0"/>
    <w:rsid w:val="00D86B15"/>
    <w:rsid w:val="00DC0EAE"/>
    <w:rsid w:val="00DC6B7D"/>
    <w:rsid w:val="00DD599B"/>
    <w:rsid w:val="00E374F9"/>
    <w:rsid w:val="00E561E7"/>
    <w:rsid w:val="00E60C0E"/>
    <w:rsid w:val="00E67890"/>
    <w:rsid w:val="00E931C6"/>
    <w:rsid w:val="00EA3241"/>
    <w:rsid w:val="00EA32B6"/>
    <w:rsid w:val="00EA73A0"/>
    <w:rsid w:val="00EB536E"/>
    <w:rsid w:val="00EC6059"/>
    <w:rsid w:val="00F20149"/>
    <w:rsid w:val="00F21071"/>
    <w:rsid w:val="00F34C7D"/>
    <w:rsid w:val="00F52F58"/>
    <w:rsid w:val="00F62ABF"/>
    <w:rsid w:val="00F65004"/>
    <w:rsid w:val="00F678C6"/>
    <w:rsid w:val="00F979E7"/>
    <w:rsid w:val="00FC377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2215</Words>
  <Characters>11962</Characters>
  <Application>Microsoft Office Word</Application>
  <DocSecurity>0</DocSecurity>
  <Lines>99</Lines>
  <Paragraphs>28</Paragraphs>
  <ScaleCrop>false</ScaleCrop>
  <Company/>
  <LinksUpToDate>false</LinksUpToDate>
  <CharactersWithSpaces>14149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2015-12-11T13:42:00Z</dcterms:created>
  <dcterms:modified xsi:type="dcterms:W3CDTF">2016-01-19T10:18:00Z</dcterms:modified>
</cp:coreProperties>
</file>