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Pr="00014D2E" w:rsidRDefault="002F1C9D" w:rsidP="00014D2E">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B2770E" w:rsidRDefault="00D44A9E" w:rsidP="008615D7">
      <w:pPr>
        <w:spacing w:after="15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b/>
          <w:sz w:val="24"/>
          <w:szCs w:val="24"/>
        </w:rPr>
        <w:t>Chamada Pública n.º</w:t>
      </w:r>
      <w:r w:rsidR="002A739F" w:rsidRPr="00B2770E">
        <w:rPr>
          <w:rFonts w:ascii="Times New Roman" w:eastAsia="Times New Roman" w:hAnsi="Times New Roman" w:cs="Times New Roman"/>
          <w:b/>
          <w:sz w:val="24"/>
          <w:szCs w:val="24"/>
        </w:rPr>
        <w:t>01/2016</w:t>
      </w:r>
      <w:r w:rsidR="004C0DC1" w:rsidRPr="00B2770E">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B2770E">
          <w:rPr>
            <w:rFonts w:ascii="Times New Roman" w:eastAsia="Times New Roman" w:hAnsi="Times New Roman" w:cs="Times New Roman"/>
            <w:sz w:val="24"/>
            <w:szCs w:val="24"/>
          </w:rPr>
          <w:t>§1º do art.14 da Lei n.º 11.947/2009</w:t>
        </w:r>
      </w:hyperlink>
      <w:r w:rsidR="004C0DC1" w:rsidRPr="00B2770E">
        <w:rPr>
          <w:rFonts w:ascii="Times New Roman" w:eastAsia="Times New Roman" w:hAnsi="Times New Roman" w:cs="Times New Roman"/>
          <w:sz w:val="24"/>
          <w:szCs w:val="24"/>
        </w:rPr>
        <w:t xml:space="preserve"> e Resolução FNDE n.º </w:t>
      </w:r>
      <w:r w:rsidR="002A739F" w:rsidRPr="00B2770E">
        <w:rPr>
          <w:rFonts w:ascii="Times New Roman" w:eastAsia="Times New Roman" w:hAnsi="Times New Roman" w:cs="Times New Roman"/>
          <w:sz w:val="24"/>
          <w:szCs w:val="24"/>
        </w:rPr>
        <w:t>26/2013</w:t>
      </w:r>
      <w:r w:rsidR="004C0DC1" w:rsidRPr="00B2770E">
        <w:rPr>
          <w:rFonts w:ascii="Times New Roman" w:eastAsia="Times New Roman" w:hAnsi="Times New Roman" w:cs="Times New Roman"/>
          <w:sz w:val="24"/>
          <w:szCs w:val="24"/>
        </w:rPr>
        <w:t>.</w:t>
      </w:r>
    </w:p>
    <w:p w:rsidR="00B77BD8" w:rsidRPr="00B2770E" w:rsidRDefault="002A739F" w:rsidP="008615D7">
      <w:pPr>
        <w:spacing w:after="15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 xml:space="preserve">O </w:t>
      </w:r>
      <w:r w:rsidR="00DD599B" w:rsidRPr="00B2770E">
        <w:rPr>
          <w:rFonts w:ascii="Times New Roman" w:eastAsia="Times New Roman" w:hAnsi="Times New Roman" w:cs="Times New Roman"/>
          <w:sz w:val="24"/>
          <w:szCs w:val="24"/>
        </w:rPr>
        <w:t>Conselho Escolar</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DONA LOURDES ESTIVALETE TEIXEIRA</w:t>
      </w:r>
      <w:r w:rsidRPr="00B2770E">
        <w:rPr>
          <w:rFonts w:ascii="Times New Roman" w:eastAsia="Times New Roman" w:hAnsi="Times New Roman" w:cs="Times New Roman"/>
          <w:sz w:val="24"/>
          <w:szCs w:val="24"/>
        </w:rPr>
        <w:t>,</w:t>
      </w:r>
      <w:r w:rsidR="00DD599B" w:rsidRPr="00B2770E">
        <w:rPr>
          <w:rFonts w:ascii="Times New Roman" w:eastAsia="Times New Roman" w:hAnsi="Times New Roman" w:cs="Times New Roman"/>
          <w:sz w:val="24"/>
          <w:szCs w:val="24"/>
        </w:rPr>
        <w:t xml:space="preserve"> da Unidade Escolar</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COLÉGIO ESTADUAL DONA LOURDES ESTIVALETE TEIXEIRA</w:t>
      </w:r>
      <w:r w:rsidR="00DD599B" w:rsidRPr="00B2770E">
        <w:rPr>
          <w:rFonts w:ascii="Times New Roman" w:eastAsia="Times New Roman" w:hAnsi="Times New Roman" w:cs="Times New Roman"/>
          <w:sz w:val="24"/>
          <w:szCs w:val="24"/>
        </w:rPr>
        <w:t>, município de</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APARECIDA DE GOIÂNIA</w:t>
      </w:r>
      <w:r w:rsidR="004C0DC1" w:rsidRPr="00B2770E">
        <w:rPr>
          <w:rFonts w:ascii="Times New Roman" w:eastAsia="Times New Roman" w:hAnsi="Times New Roman" w:cs="Times New Roman"/>
          <w:sz w:val="24"/>
          <w:szCs w:val="24"/>
        </w:rPr>
        <w:t xml:space="preserve"> S</w:t>
      </w:r>
      <w:r w:rsidRPr="00B2770E">
        <w:rPr>
          <w:rFonts w:ascii="Times New Roman" w:eastAsia="Times New Roman" w:hAnsi="Times New Roman" w:cs="Times New Roman"/>
          <w:sz w:val="24"/>
          <w:szCs w:val="24"/>
        </w:rPr>
        <w:t>ubs</w:t>
      </w:r>
      <w:r w:rsidR="004C0DC1" w:rsidRPr="00B2770E">
        <w:rPr>
          <w:rFonts w:ascii="Times New Roman" w:eastAsia="Times New Roman" w:hAnsi="Times New Roman" w:cs="Times New Roman"/>
          <w:sz w:val="24"/>
          <w:szCs w:val="24"/>
        </w:rPr>
        <w:t xml:space="preserve">ecretaria </w:t>
      </w:r>
      <w:r w:rsidRPr="00B2770E">
        <w:rPr>
          <w:rFonts w:ascii="Times New Roman" w:eastAsia="Times New Roman" w:hAnsi="Times New Roman" w:cs="Times New Roman"/>
          <w:sz w:val="24"/>
          <w:szCs w:val="24"/>
        </w:rPr>
        <w:t>Regional de</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APARECIDA DE GOIÂNIA</w:t>
      </w:r>
      <w:r w:rsidR="004C0DC1" w:rsidRPr="00B2770E">
        <w:rPr>
          <w:rFonts w:ascii="Times New Roman" w:eastAsia="Times New Roman" w:hAnsi="Times New Roman" w:cs="Times New Roman"/>
          <w:sz w:val="24"/>
          <w:szCs w:val="24"/>
        </w:rPr>
        <w:t>, pessoa jurídica de di</w:t>
      </w:r>
      <w:r w:rsidR="00DD599B" w:rsidRPr="00B2770E">
        <w:rPr>
          <w:rFonts w:ascii="Times New Roman" w:eastAsia="Times New Roman" w:hAnsi="Times New Roman" w:cs="Times New Roman"/>
          <w:sz w:val="24"/>
          <w:szCs w:val="24"/>
        </w:rPr>
        <w:t>reito público, com sede à</w:t>
      </w:r>
      <w:r w:rsidR="00B2770E" w:rsidRPr="00B2770E">
        <w:rPr>
          <w:rFonts w:ascii="Times New Roman" w:eastAsia="Times New Roman" w:hAnsi="Times New Roman" w:cs="Times New Roman"/>
          <w:sz w:val="24"/>
          <w:szCs w:val="24"/>
        </w:rPr>
        <w:t xml:space="preserve"> </w:t>
      </w:r>
      <w:r w:rsidR="00F143E5" w:rsidRPr="00B2770E">
        <w:rPr>
          <w:rFonts w:ascii="Times New Roman" w:eastAsia="Times New Roman" w:hAnsi="Times New Roman" w:cs="Times New Roman"/>
          <w:b/>
          <w:sz w:val="24"/>
          <w:szCs w:val="24"/>
        </w:rPr>
        <w:t>BR 153 km 18, Nº 1292 CEPAIGO SETOR AGRO INDUSTRIAL, APARECIDA DE GOIÂNIA</w:t>
      </w:r>
      <w:r w:rsidR="00D44A9E" w:rsidRPr="00B2770E">
        <w:rPr>
          <w:rFonts w:ascii="Times New Roman" w:eastAsia="Times New Roman" w:hAnsi="Times New Roman" w:cs="Times New Roman"/>
          <w:sz w:val="24"/>
          <w:szCs w:val="24"/>
        </w:rPr>
        <w:t xml:space="preserve">, </w:t>
      </w:r>
      <w:r w:rsidR="004C0DC1" w:rsidRPr="00B2770E">
        <w:rPr>
          <w:rFonts w:ascii="Times New Roman" w:eastAsia="Times New Roman" w:hAnsi="Times New Roman" w:cs="Times New Roman"/>
          <w:sz w:val="24"/>
          <w:szCs w:val="24"/>
        </w:rPr>
        <w:t xml:space="preserve">inscrita no </w:t>
      </w:r>
      <w:r w:rsidR="004C0DC1" w:rsidRPr="00B2770E">
        <w:rPr>
          <w:rFonts w:ascii="Times New Roman" w:eastAsia="Times New Roman" w:hAnsi="Times New Roman" w:cs="Times New Roman"/>
          <w:b/>
          <w:sz w:val="24"/>
          <w:szCs w:val="24"/>
        </w:rPr>
        <w:t>CNPJ sob n.</w:t>
      </w:r>
      <w:r w:rsidR="00DD599B" w:rsidRPr="00B2770E">
        <w:rPr>
          <w:rFonts w:ascii="Times New Roman" w:eastAsia="Times New Roman" w:hAnsi="Times New Roman" w:cs="Times New Roman"/>
          <w:b/>
          <w:sz w:val="24"/>
          <w:szCs w:val="24"/>
        </w:rPr>
        <w:t>º</w:t>
      </w:r>
      <w:r w:rsidR="00F143E5" w:rsidRPr="00B2770E">
        <w:rPr>
          <w:rFonts w:ascii="Times New Roman" w:eastAsia="Times New Roman" w:hAnsi="Times New Roman" w:cs="Times New Roman"/>
          <w:b/>
          <w:sz w:val="24"/>
          <w:szCs w:val="24"/>
        </w:rPr>
        <w:t xml:space="preserve"> 10.911.177/0001-01</w:t>
      </w:r>
      <w:r w:rsidR="004C0DC1" w:rsidRPr="00B2770E">
        <w:rPr>
          <w:rFonts w:ascii="Times New Roman" w:eastAsia="Times New Roman" w:hAnsi="Times New Roman" w:cs="Times New Roman"/>
          <w:sz w:val="24"/>
          <w:szCs w:val="24"/>
        </w:rPr>
        <w:t xml:space="preserve">, representada neste ato pelo </w:t>
      </w:r>
      <w:r w:rsidR="00DD599B" w:rsidRPr="00B2770E">
        <w:rPr>
          <w:rFonts w:ascii="Times New Roman" w:eastAsia="Times New Roman" w:hAnsi="Times New Roman" w:cs="Times New Roman"/>
          <w:sz w:val="24"/>
          <w:szCs w:val="24"/>
        </w:rPr>
        <w:t>Pre</w:t>
      </w:r>
      <w:r w:rsidR="00F143E5" w:rsidRPr="00B2770E">
        <w:rPr>
          <w:rFonts w:ascii="Times New Roman" w:eastAsia="Times New Roman" w:hAnsi="Times New Roman" w:cs="Times New Roman"/>
          <w:sz w:val="24"/>
          <w:szCs w:val="24"/>
        </w:rPr>
        <w:t xml:space="preserve">sidente do Conselho o (a) Sr. </w:t>
      </w:r>
      <w:r w:rsidR="00F143E5" w:rsidRPr="00B2770E">
        <w:rPr>
          <w:rFonts w:ascii="Times New Roman" w:eastAsia="Times New Roman" w:hAnsi="Times New Roman" w:cs="Times New Roman"/>
          <w:b/>
          <w:sz w:val="24"/>
          <w:szCs w:val="24"/>
        </w:rPr>
        <w:t>FERNANDO PINHEIRO CAMILO</w:t>
      </w:r>
      <w:r w:rsidR="00E561E7" w:rsidRPr="00B2770E">
        <w:rPr>
          <w:rFonts w:ascii="Times New Roman" w:eastAsia="Times New Roman" w:hAnsi="Times New Roman" w:cs="Times New Roman"/>
          <w:sz w:val="24"/>
          <w:szCs w:val="24"/>
        </w:rPr>
        <w:t xml:space="preserve">, inscrito (a) no </w:t>
      </w:r>
      <w:r w:rsidR="00E561E7" w:rsidRPr="00B2770E">
        <w:rPr>
          <w:rFonts w:ascii="Times New Roman" w:eastAsia="Times New Roman" w:hAnsi="Times New Roman" w:cs="Times New Roman"/>
          <w:b/>
          <w:sz w:val="24"/>
          <w:szCs w:val="24"/>
        </w:rPr>
        <w:t>CPF</w:t>
      </w:r>
      <w:r w:rsidR="00F143E5" w:rsidRPr="00B2770E">
        <w:rPr>
          <w:rFonts w:ascii="Times New Roman" w:eastAsia="Times New Roman" w:hAnsi="Times New Roman" w:cs="Times New Roman"/>
          <w:b/>
          <w:sz w:val="24"/>
          <w:szCs w:val="24"/>
        </w:rPr>
        <w:t xml:space="preserve"> 895.559.701-06</w:t>
      </w:r>
      <w:r w:rsidR="00197177" w:rsidRPr="00B2770E">
        <w:rPr>
          <w:rFonts w:ascii="Times New Roman" w:eastAsia="Times New Roman" w:hAnsi="Times New Roman" w:cs="Times New Roman"/>
          <w:sz w:val="24"/>
          <w:szCs w:val="24"/>
        </w:rPr>
        <w:t xml:space="preserve">, Carteira de Identidade </w:t>
      </w:r>
      <w:r w:rsidR="00197177" w:rsidRPr="00B2770E">
        <w:rPr>
          <w:rFonts w:ascii="Times New Roman" w:eastAsia="Times New Roman" w:hAnsi="Times New Roman" w:cs="Times New Roman"/>
          <w:b/>
          <w:sz w:val="24"/>
          <w:szCs w:val="24"/>
        </w:rPr>
        <w:t>nº</w:t>
      </w:r>
      <w:r w:rsidR="00F143E5" w:rsidRPr="00B2770E">
        <w:rPr>
          <w:rFonts w:ascii="Times New Roman" w:eastAsia="Times New Roman" w:hAnsi="Times New Roman" w:cs="Times New Roman"/>
          <w:b/>
          <w:sz w:val="24"/>
          <w:szCs w:val="24"/>
        </w:rPr>
        <w:t xml:space="preserve"> 3620831-SSPGO</w:t>
      </w:r>
      <w:r w:rsidR="004C0DC1" w:rsidRPr="00B2770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2770E">
          <w:rPr>
            <w:rFonts w:ascii="Times New Roman" w:eastAsia="Times New Roman" w:hAnsi="Times New Roman" w:cs="Times New Roman"/>
            <w:sz w:val="24"/>
            <w:szCs w:val="24"/>
          </w:rPr>
          <w:t>art.14, da Lei nº 11.947/2009</w:t>
        </w:r>
      </w:hyperlink>
      <w:r w:rsidR="004C0DC1" w:rsidRPr="00B2770E">
        <w:rPr>
          <w:rFonts w:ascii="Times New Roman" w:eastAsia="Times New Roman" w:hAnsi="Times New Roman" w:cs="Times New Roman"/>
          <w:sz w:val="24"/>
          <w:szCs w:val="24"/>
        </w:rPr>
        <w:t xml:space="preserve"> e na Resolução FNDE nº </w:t>
      </w:r>
      <w:r w:rsidR="00197177" w:rsidRPr="00B2770E">
        <w:rPr>
          <w:rFonts w:ascii="Times New Roman" w:eastAsia="Times New Roman" w:hAnsi="Times New Roman" w:cs="Times New Roman"/>
          <w:sz w:val="24"/>
          <w:szCs w:val="24"/>
        </w:rPr>
        <w:t>26/2013</w:t>
      </w:r>
      <w:r w:rsidR="004C0DC1" w:rsidRPr="00B2770E">
        <w:rPr>
          <w:rFonts w:ascii="Times New Roman" w:eastAsia="Times New Roman" w:hAnsi="Times New Roman" w:cs="Times New Roman"/>
          <w:sz w:val="24"/>
          <w:szCs w:val="24"/>
        </w:rPr>
        <w:t xml:space="preserve">, através da Secretaria </w:t>
      </w:r>
      <w:r w:rsidR="00197177" w:rsidRPr="00B2770E">
        <w:rPr>
          <w:rFonts w:ascii="Times New Roman" w:eastAsia="Times New Roman" w:hAnsi="Times New Roman" w:cs="Times New Roman"/>
          <w:sz w:val="24"/>
          <w:szCs w:val="24"/>
        </w:rPr>
        <w:t>de Estado de Educação, Cultura e Esporte do Estado de Goiás,</w:t>
      </w:r>
      <w:r w:rsidR="004C0DC1" w:rsidRPr="00B2770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B2770E">
        <w:rPr>
          <w:rFonts w:ascii="Times New Roman" w:eastAsia="Times New Roman" w:hAnsi="Times New Roman" w:cs="Times New Roman"/>
          <w:sz w:val="24"/>
          <w:szCs w:val="24"/>
        </w:rPr>
        <w:t>PNAE</w:t>
      </w:r>
      <w:r w:rsidR="004C0DC1" w:rsidRPr="00B2770E">
        <w:rPr>
          <w:rFonts w:ascii="Times New Roman" w:eastAsia="Times New Roman" w:hAnsi="Times New Roman" w:cs="Times New Roman"/>
          <w:sz w:val="24"/>
          <w:szCs w:val="24"/>
        </w:rPr>
        <w:t>, durante o período de</w:t>
      </w:r>
      <w:r w:rsidR="006E14DD">
        <w:rPr>
          <w:rFonts w:ascii="Times New Roman" w:eastAsia="Times New Roman" w:hAnsi="Times New Roman" w:cs="Times New Roman"/>
          <w:sz w:val="24"/>
          <w:szCs w:val="24"/>
        </w:rPr>
        <w:t xml:space="preserve"> </w:t>
      </w:r>
      <w:r w:rsidR="006E14DD">
        <w:rPr>
          <w:rFonts w:ascii="Times New Roman" w:eastAsia="Times New Roman" w:hAnsi="Times New Roman" w:cs="Times New Roman"/>
          <w:b/>
          <w:sz w:val="24"/>
          <w:szCs w:val="24"/>
        </w:rPr>
        <w:t>18</w:t>
      </w:r>
      <w:r w:rsidR="007E7A3A" w:rsidRPr="00B2770E">
        <w:rPr>
          <w:rFonts w:ascii="Times New Roman" w:eastAsia="Times New Roman" w:hAnsi="Times New Roman" w:cs="Times New Roman"/>
          <w:b/>
          <w:sz w:val="24"/>
          <w:szCs w:val="24"/>
        </w:rPr>
        <w:t>/01/2016 a 30/06/2016</w:t>
      </w:r>
      <w:r w:rsidR="004C0DC1" w:rsidRPr="00B2770E">
        <w:rPr>
          <w:rFonts w:ascii="Times New Roman" w:eastAsia="Times New Roman" w:hAnsi="Times New Roman" w:cs="Times New Roman"/>
          <w:sz w:val="24"/>
          <w:szCs w:val="24"/>
        </w:rPr>
        <w:t>. Os interessados (</w:t>
      </w:r>
      <w:r w:rsidR="004C0DC1" w:rsidRPr="00B2770E">
        <w:rPr>
          <w:rFonts w:ascii="Times New Roman" w:eastAsia="Times New Roman" w:hAnsi="Times New Roman" w:cs="Times New Roman"/>
          <w:b/>
          <w:sz w:val="24"/>
          <w:szCs w:val="24"/>
        </w:rPr>
        <w:t>Grupos Formais, Informais ou Fornecedores Individuais</w:t>
      </w:r>
      <w:r w:rsidR="004C0DC1" w:rsidRPr="00B2770E">
        <w:rPr>
          <w:rFonts w:ascii="Times New Roman" w:eastAsia="Times New Roman" w:hAnsi="Times New Roman" w:cs="Times New Roman"/>
          <w:sz w:val="24"/>
          <w:szCs w:val="24"/>
        </w:rPr>
        <w:t xml:space="preserve">) deverão apresentar a documentação para habilitação e Projeto de Venda </w:t>
      </w:r>
      <w:r w:rsidR="00197177" w:rsidRPr="00B2770E">
        <w:rPr>
          <w:rFonts w:ascii="Times New Roman" w:eastAsia="Times New Roman" w:hAnsi="Times New Roman" w:cs="Times New Roman"/>
          <w:sz w:val="24"/>
          <w:szCs w:val="24"/>
        </w:rPr>
        <w:t>até o dia</w:t>
      </w:r>
      <w:r w:rsidR="00B2770E" w:rsidRPr="00B2770E">
        <w:rPr>
          <w:rFonts w:ascii="Times New Roman" w:eastAsia="Times New Roman" w:hAnsi="Times New Roman" w:cs="Times New Roman"/>
          <w:sz w:val="24"/>
          <w:szCs w:val="24"/>
        </w:rPr>
        <w:t xml:space="preserve"> </w:t>
      </w:r>
      <w:r w:rsidR="005F73BE" w:rsidRPr="005F73BE">
        <w:rPr>
          <w:rFonts w:ascii="Times New Roman" w:eastAsia="Times New Roman" w:hAnsi="Times New Roman" w:cs="Times New Roman"/>
          <w:b/>
          <w:sz w:val="24"/>
          <w:szCs w:val="24"/>
        </w:rPr>
        <w:t>14/01/2016</w:t>
      </w:r>
      <w:r w:rsidR="00197177" w:rsidRPr="00B2770E">
        <w:rPr>
          <w:rFonts w:ascii="Times New Roman" w:eastAsia="Times New Roman" w:hAnsi="Times New Roman" w:cs="Times New Roman"/>
          <w:sz w:val="24"/>
          <w:szCs w:val="24"/>
        </w:rPr>
        <w:t xml:space="preserve"> no horário das</w:t>
      </w:r>
      <w:r w:rsidR="007E7A3A" w:rsidRPr="00B2770E">
        <w:rPr>
          <w:rFonts w:ascii="Times New Roman" w:eastAsia="Times New Roman" w:hAnsi="Times New Roman" w:cs="Times New Roman"/>
          <w:sz w:val="24"/>
          <w:szCs w:val="24"/>
        </w:rPr>
        <w:t xml:space="preserve"> </w:t>
      </w:r>
      <w:proofErr w:type="gramStart"/>
      <w:r w:rsidR="007E7A3A" w:rsidRPr="006E14DD">
        <w:rPr>
          <w:rFonts w:ascii="Times New Roman" w:eastAsia="Times New Roman" w:hAnsi="Times New Roman" w:cs="Times New Roman"/>
          <w:b/>
          <w:sz w:val="24"/>
          <w:szCs w:val="24"/>
        </w:rPr>
        <w:t>14:00</w:t>
      </w:r>
      <w:proofErr w:type="gramEnd"/>
      <w:r w:rsidR="007E7A3A" w:rsidRPr="006E14DD">
        <w:rPr>
          <w:rFonts w:ascii="Times New Roman" w:eastAsia="Times New Roman" w:hAnsi="Times New Roman" w:cs="Times New Roman"/>
          <w:b/>
          <w:sz w:val="24"/>
          <w:szCs w:val="24"/>
        </w:rPr>
        <w:t xml:space="preserve"> às 16:00</w:t>
      </w:r>
      <w:r w:rsidR="00197177" w:rsidRPr="006E14DD">
        <w:rPr>
          <w:rFonts w:ascii="Times New Roman" w:eastAsia="Times New Roman" w:hAnsi="Times New Roman" w:cs="Times New Roman"/>
          <w:b/>
          <w:sz w:val="24"/>
          <w:szCs w:val="24"/>
        </w:rPr>
        <w:t xml:space="preserve"> horas</w:t>
      </w:r>
      <w:r w:rsidR="00197177" w:rsidRPr="00B2770E">
        <w:rPr>
          <w:rFonts w:ascii="Times New Roman" w:eastAsia="Times New Roman" w:hAnsi="Times New Roman" w:cs="Times New Roman"/>
          <w:sz w:val="24"/>
          <w:szCs w:val="24"/>
        </w:rPr>
        <w:t xml:space="preserve">, na sede do Conselho Escolar, situada à </w:t>
      </w:r>
      <w:r w:rsidR="007E7A3A" w:rsidRPr="00B2770E">
        <w:rPr>
          <w:rFonts w:ascii="Times New Roman" w:eastAsia="Times New Roman" w:hAnsi="Times New Roman" w:cs="Times New Roman"/>
          <w:b/>
          <w:sz w:val="24"/>
          <w:szCs w:val="24"/>
        </w:rPr>
        <w:t>BR 153 km 18, Nº 1292 CEPAIGO SETOR AGRO INDUSTRIAL, APARECIDA DE GOIÂNIA</w:t>
      </w:r>
    </w:p>
    <w:p w:rsidR="004C0DC1" w:rsidRPr="00B2770E" w:rsidRDefault="004C0DC1" w:rsidP="008615D7">
      <w:pPr>
        <w:spacing w:after="150" w:line="240" w:lineRule="auto"/>
        <w:jc w:val="both"/>
        <w:rPr>
          <w:rFonts w:ascii="Times New Roman" w:eastAsia="Times New Roman" w:hAnsi="Times New Roman" w:cs="Times New Roman"/>
          <w:b/>
          <w:sz w:val="24"/>
          <w:szCs w:val="24"/>
        </w:rPr>
      </w:pPr>
      <w:r w:rsidRPr="00B2770E">
        <w:rPr>
          <w:rFonts w:ascii="Times New Roman" w:eastAsia="Times New Roman" w:hAnsi="Times New Roman" w:cs="Times New Roman"/>
          <w:b/>
          <w:sz w:val="24"/>
          <w:szCs w:val="24"/>
        </w:rPr>
        <w:t>1. OBJETO</w:t>
      </w:r>
    </w:p>
    <w:p w:rsidR="00B77BD8" w:rsidRPr="00B2770E" w:rsidRDefault="004C0DC1" w:rsidP="008615D7">
      <w:pPr>
        <w:spacing w:after="150" w:line="240" w:lineRule="auto"/>
        <w:jc w:val="both"/>
        <w:rPr>
          <w:rFonts w:ascii="Times New Roman" w:eastAsia="Times New Roman" w:hAnsi="Times New Roman" w:cs="Times New Roman"/>
          <w:sz w:val="24"/>
          <w:szCs w:val="24"/>
        </w:rPr>
      </w:pPr>
      <w:proofErr w:type="gramStart"/>
      <w:r w:rsidRPr="00B2770E">
        <w:rPr>
          <w:rFonts w:ascii="Times New Roman" w:eastAsia="Times New Roman" w:hAnsi="Times New Roman" w:cs="Times New Roman"/>
          <w:sz w:val="24"/>
          <w:szCs w:val="24"/>
        </w:rPr>
        <w:t>O objeto da presente Chamada Pública</w:t>
      </w:r>
      <w:proofErr w:type="gramEnd"/>
      <w:r w:rsidRPr="00B2770E">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2770E">
        <w:rPr>
          <w:rFonts w:ascii="Times New Roman" w:eastAsia="Times New Roman" w:hAnsi="Times New Roman" w:cs="Times New Roman"/>
          <w:sz w:val="24"/>
          <w:szCs w:val="24"/>
        </w:rPr>
        <w:t>dos gêneros alimentí</w:t>
      </w:r>
      <w:r w:rsidR="00D30AA4" w:rsidRPr="00B2770E">
        <w:rPr>
          <w:rFonts w:ascii="Times New Roman" w:eastAsia="Times New Roman" w:hAnsi="Times New Roman" w:cs="Times New Roman"/>
          <w:sz w:val="24"/>
          <w:szCs w:val="24"/>
        </w:rPr>
        <w:t xml:space="preserve">cios abaixo </w:t>
      </w:r>
      <w:r w:rsidR="006E14DD">
        <w:rPr>
          <w:rFonts w:ascii="Times New Roman" w:eastAsia="Times New Roman" w:hAnsi="Times New Roman" w:cs="Times New Roman"/>
          <w:sz w:val="24"/>
          <w:szCs w:val="24"/>
        </w:rPr>
        <w:t>(Tabela</w:t>
      </w:r>
      <w:r w:rsidR="00EC6059" w:rsidRPr="00B2770E">
        <w:rPr>
          <w:rFonts w:ascii="Times New Roman" w:eastAsia="Times New Roman" w:hAnsi="Times New Roman" w:cs="Times New Roman"/>
          <w:sz w:val="24"/>
          <w:szCs w:val="24"/>
        </w:rPr>
        <w:t>1).</w:t>
      </w:r>
    </w:p>
    <w:p w:rsidR="00A67451" w:rsidRPr="00B2770E" w:rsidRDefault="004C0DC1" w:rsidP="008615D7">
      <w:pPr>
        <w:spacing w:after="15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b/>
          <w:sz w:val="24"/>
          <w:szCs w:val="24"/>
        </w:rPr>
        <w:t> </w:t>
      </w:r>
      <w:r w:rsidR="00811698" w:rsidRPr="00B2770E">
        <w:rPr>
          <w:rFonts w:ascii="Times New Roman" w:eastAsia="Times New Roman" w:hAnsi="Times New Roman" w:cs="Times New Roman"/>
          <w:b/>
          <w:sz w:val="24"/>
          <w:szCs w:val="24"/>
        </w:rPr>
        <w:t>ESTIMATIVA DO</w:t>
      </w:r>
      <w:r w:rsidR="00EC6059" w:rsidRPr="00B2770E">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B2770E"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Produto</w:t>
            </w:r>
            <w:r w:rsidR="006D1930" w:rsidRPr="00B2770E">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Unidade</w:t>
            </w:r>
            <w:r w:rsidR="00B77BD8" w:rsidRPr="00B2770E">
              <w:rPr>
                <w:rFonts w:ascii="Times New Roman" w:eastAsia="Times New Roman" w:hAnsi="Times New Roman" w:cs="Times New Roman"/>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Quantidade</w:t>
            </w:r>
          </w:p>
          <w:p w:rsidR="00811698" w:rsidRPr="00B2770E"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Preço de Aquisição (R$)</w:t>
            </w:r>
          </w:p>
        </w:tc>
      </w:tr>
      <w:tr w:rsidR="00D44A9E" w:rsidRPr="00B2770E"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FD7C76"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Valor Total</w:t>
            </w:r>
          </w:p>
        </w:tc>
      </w:tr>
      <w:tr w:rsidR="00A67451" w:rsidRPr="00B2770E" w:rsidTr="007F06D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7451" w:rsidRPr="008869E9" w:rsidRDefault="00A67451"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B2770E">
            <w:pPr>
              <w:jc w:val="center"/>
              <w:rPr>
                <w:rFonts w:ascii="Times New Roman" w:hAnsi="Times New Roman" w:cs="Times New Roman"/>
                <w:sz w:val="24"/>
                <w:szCs w:val="24"/>
              </w:rPr>
            </w:pPr>
            <w:r w:rsidRPr="008869E9">
              <w:rPr>
                <w:rFonts w:ascii="Times New Roman" w:hAnsi="Times New Roman" w:cs="Times New Roman"/>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rsidP="00B2770E">
            <w:pPr>
              <w:jc w:val="center"/>
              <w:rPr>
                <w:rFonts w:ascii="Times New Roman" w:hAnsi="Times New Roman" w:cs="Times New Roman"/>
                <w:sz w:val="24"/>
                <w:szCs w:val="24"/>
              </w:rPr>
            </w:pPr>
            <w:r w:rsidRPr="008869E9">
              <w:rPr>
                <w:rFonts w:ascii="Times New Roman" w:hAnsi="Times New Roman" w:cs="Times New Roman"/>
                <w:sz w:val="24"/>
                <w:szCs w:val="24"/>
              </w:rPr>
              <w:t>25</w:t>
            </w:r>
            <w:r w:rsidR="00B2770E" w:rsidRPr="008869E9">
              <w:rPr>
                <w:rFonts w:ascii="Times New Roman" w:hAnsi="Times New Roman" w:cs="Times New Roman"/>
                <w:sz w:val="24"/>
                <w:szCs w:val="24"/>
              </w:rPr>
              <w:t>6</w:t>
            </w:r>
            <w:r w:rsidRPr="008869E9">
              <w:rPr>
                <w:rFonts w:ascii="Times New Roman" w:hAnsi="Times New Roman" w:cs="Times New Roman"/>
                <w:sz w:val="24"/>
                <w:szCs w:val="24"/>
              </w:rPr>
              <w:t>,</w:t>
            </w:r>
            <w:r w:rsidR="00B2770E" w:rsidRPr="008869E9">
              <w:rPr>
                <w:rFonts w:ascii="Times New Roman" w:hAnsi="Times New Roman" w:cs="Times New Roman"/>
                <w:sz w:val="24"/>
                <w:szCs w:val="24"/>
              </w:rPr>
              <w:t>00</w:t>
            </w:r>
          </w:p>
        </w:tc>
      </w:tr>
      <w:tr w:rsidR="00A67451" w:rsidRPr="00B2770E"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7451" w:rsidRPr="008869E9" w:rsidRDefault="00A67451"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134,40</w:t>
            </w:r>
          </w:p>
        </w:tc>
      </w:tr>
      <w:tr w:rsidR="006B6760" w:rsidRPr="00B2770E"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165D10">
            <w:pPr>
              <w:jc w:val="center"/>
              <w:rPr>
                <w:rFonts w:ascii="Times New Roman" w:hAnsi="Times New Roman" w:cs="Times New Roman"/>
                <w:sz w:val="24"/>
                <w:szCs w:val="24"/>
              </w:rPr>
            </w:pPr>
            <w:r w:rsidRPr="008869E9">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165D10">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B2770E" w:rsidP="00165D10">
            <w:pPr>
              <w:jc w:val="center"/>
              <w:rPr>
                <w:rFonts w:ascii="Times New Roman" w:hAnsi="Times New Roman" w:cs="Times New Roman"/>
                <w:sz w:val="24"/>
                <w:szCs w:val="24"/>
              </w:rPr>
            </w:pPr>
            <w:r w:rsidRPr="008869E9">
              <w:rPr>
                <w:rFonts w:ascii="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165D10">
            <w:pPr>
              <w:jc w:val="center"/>
              <w:rPr>
                <w:rFonts w:ascii="Times New Roman" w:hAnsi="Times New Roman" w:cs="Times New Roman"/>
                <w:sz w:val="24"/>
                <w:szCs w:val="24"/>
              </w:rPr>
            </w:pPr>
            <w:r w:rsidRPr="008869E9">
              <w:rPr>
                <w:rFonts w:ascii="Times New Roman" w:hAnsi="Times New Roman" w:cs="Times New Roman"/>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2770E">
            <w:pPr>
              <w:jc w:val="center"/>
              <w:rPr>
                <w:rFonts w:ascii="Times New Roman" w:hAnsi="Times New Roman" w:cs="Times New Roman"/>
                <w:sz w:val="24"/>
                <w:szCs w:val="24"/>
              </w:rPr>
            </w:pPr>
            <w:r w:rsidRPr="008869E9">
              <w:rPr>
                <w:rFonts w:ascii="Times New Roman" w:hAnsi="Times New Roman" w:cs="Times New Roman"/>
                <w:sz w:val="24"/>
                <w:szCs w:val="24"/>
              </w:rPr>
              <w:t>19</w:t>
            </w:r>
            <w:r w:rsidR="00B2770E" w:rsidRPr="008869E9">
              <w:rPr>
                <w:rFonts w:ascii="Times New Roman" w:hAnsi="Times New Roman" w:cs="Times New Roman"/>
                <w:sz w:val="24"/>
                <w:szCs w:val="24"/>
              </w:rPr>
              <w:t>2</w:t>
            </w:r>
            <w:r w:rsidRPr="008869E9">
              <w:rPr>
                <w:rFonts w:ascii="Times New Roman" w:hAnsi="Times New Roman" w:cs="Times New Roman"/>
                <w:sz w:val="24"/>
                <w:szCs w:val="24"/>
              </w:rPr>
              <w:t>,</w:t>
            </w:r>
            <w:r w:rsidR="00B2770E" w:rsidRPr="008869E9">
              <w:rPr>
                <w:rFonts w:ascii="Times New Roman" w:hAnsi="Times New Roman" w:cs="Times New Roman"/>
                <w:sz w:val="24"/>
                <w:szCs w:val="24"/>
              </w:rPr>
              <w:t>5</w:t>
            </w:r>
            <w:r w:rsidRPr="008869E9">
              <w:rPr>
                <w:rFonts w:ascii="Times New Roman" w:hAnsi="Times New Roman" w:cs="Times New Roman"/>
                <w:sz w:val="24"/>
                <w:szCs w:val="24"/>
              </w:rPr>
              <w:t>0</w:t>
            </w:r>
          </w:p>
        </w:tc>
      </w:tr>
      <w:tr w:rsidR="006B6760" w:rsidRPr="00B2770E"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357,50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color w:val="000000"/>
                <w:sz w:val="24"/>
                <w:szCs w:val="24"/>
              </w:rPr>
            </w:pPr>
            <w:r w:rsidRPr="008869E9">
              <w:rPr>
                <w:rFonts w:ascii="Times New Roman" w:hAnsi="Times New Roman" w:cs="Times New Roman"/>
                <w:color w:val="000000"/>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color w:val="000000"/>
                <w:sz w:val="24"/>
                <w:szCs w:val="24"/>
              </w:rPr>
            </w:pPr>
            <w:r w:rsidRPr="008869E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133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412,30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32,00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B2770E" w:rsidP="00C76394">
            <w:pPr>
              <w:jc w:val="center"/>
              <w:rPr>
                <w:rFonts w:ascii="Times New Roman" w:hAnsi="Times New Roman" w:cs="Times New Roman"/>
                <w:sz w:val="24"/>
                <w:szCs w:val="24"/>
              </w:rPr>
            </w:pPr>
            <w:r w:rsidRPr="008869E9">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2770E">
            <w:pPr>
              <w:jc w:val="center"/>
              <w:rPr>
                <w:rFonts w:ascii="Times New Roman" w:hAnsi="Times New Roman" w:cs="Times New Roman"/>
                <w:sz w:val="24"/>
                <w:szCs w:val="24"/>
              </w:rPr>
            </w:pPr>
            <w:r w:rsidRPr="008869E9">
              <w:rPr>
                <w:rFonts w:ascii="Times New Roman" w:hAnsi="Times New Roman" w:cs="Times New Roman"/>
                <w:sz w:val="24"/>
                <w:szCs w:val="24"/>
              </w:rPr>
              <w:t>2</w:t>
            </w:r>
            <w:r w:rsidR="00B2770E" w:rsidRPr="008869E9">
              <w:rPr>
                <w:rFonts w:ascii="Times New Roman" w:hAnsi="Times New Roman" w:cs="Times New Roman"/>
                <w:sz w:val="24"/>
                <w:szCs w:val="24"/>
              </w:rPr>
              <w:t>4</w:t>
            </w:r>
            <w:r w:rsidRPr="008869E9">
              <w:rPr>
                <w:rFonts w:ascii="Times New Roman" w:hAnsi="Times New Roman" w:cs="Times New Roman"/>
                <w:sz w:val="24"/>
                <w:szCs w:val="24"/>
              </w:rPr>
              <w:t>,</w:t>
            </w:r>
            <w:r w:rsidR="00B2770E" w:rsidRPr="008869E9">
              <w:rPr>
                <w:rFonts w:ascii="Times New Roman" w:hAnsi="Times New Roman" w:cs="Times New Roman"/>
                <w:sz w:val="24"/>
                <w:szCs w:val="24"/>
              </w:rPr>
              <w:t>0</w:t>
            </w:r>
            <w:r w:rsidRPr="008869E9">
              <w:rPr>
                <w:rFonts w:ascii="Times New Roman" w:hAnsi="Times New Roman" w:cs="Times New Roman"/>
                <w:sz w:val="24"/>
                <w:szCs w:val="24"/>
              </w:rPr>
              <w:t>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B2770E" w:rsidP="00C76394">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2770E">
            <w:pPr>
              <w:jc w:val="center"/>
              <w:rPr>
                <w:rFonts w:ascii="Times New Roman" w:hAnsi="Times New Roman" w:cs="Times New Roman"/>
                <w:sz w:val="24"/>
                <w:szCs w:val="24"/>
              </w:rPr>
            </w:pPr>
            <w:r w:rsidRPr="008869E9">
              <w:rPr>
                <w:rFonts w:ascii="Times New Roman" w:hAnsi="Times New Roman" w:cs="Times New Roman"/>
                <w:sz w:val="24"/>
                <w:szCs w:val="24"/>
              </w:rPr>
              <w:t>2</w:t>
            </w:r>
            <w:r w:rsidR="00B2770E" w:rsidRPr="008869E9">
              <w:rPr>
                <w:rFonts w:ascii="Times New Roman" w:hAnsi="Times New Roman" w:cs="Times New Roman"/>
                <w:sz w:val="24"/>
                <w:szCs w:val="24"/>
              </w:rPr>
              <w:t>5</w:t>
            </w:r>
            <w:r w:rsidRPr="008869E9">
              <w:rPr>
                <w:rFonts w:ascii="Times New Roman" w:hAnsi="Times New Roman" w:cs="Times New Roman"/>
                <w:sz w:val="24"/>
                <w:szCs w:val="24"/>
              </w:rPr>
              <w:t>,2</w:t>
            </w:r>
            <w:r w:rsidR="00B2770E" w:rsidRPr="008869E9">
              <w:rPr>
                <w:rFonts w:ascii="Times New Roman" w:hAnsi="Times New Roman" w:cs="Times New Roman"/>
                <w:sz w:val="24"/>
                <w:szCs w:val="24"/>
              </w:rPr>
              <w:t>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E14DD">
        <w:rPr>
          <w:rFonts w:ascii="Times New Roman" w:eastAsia="Times New Roman" w:hAnsi="Times New Roman" w:cs="Times New Roman"/>
          <w:b/>
          <w:color w:val="000000"/>
          <w:sz w:val="24"/>
        </w:rPr>
        <w:t xml:space="preserve">Resolução FNDE nº 4 de </w:t>
      </w:r>
      <w:proofErr w:type="gramStart"/>
      <w:r w:rsidR="006E14DD">
        <w:rPr>
          <w:rFonts w:ascii="Times New Roman" w:eastAsia="Times New Roman" w:hAnsi="Times New Roman" w:cs="Times New Roman"/>
          <w:b/>
          <w:color w:val="000000"/>
          <w:sz w:val="24"/>
        </w:rPr>
        <w:t>2</w:t>
      </w:r>
      <w:proofErr w:type="gramEnd"/>
      <w:r w:rsidR="006E14D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86DA9">
        <w:rPr>
          <w:rFonts w:ascii="Times New Roman" w:eastAsia="Times New Roman" w:hAnsi="Times New Roman" w:cs="Times New Roman"/>
          <w:color w:val="000000"/>
          <w:sz w:val="24"/>
          <w:szCs w:val="24"/>
        </w:rPr>
        <w:t xml:space="preserve"> </w:t>
      </w:r>
      <w:r w:rsidRPr="00A67451">
        <w:rPr>
          <w:rFonts w:ascii="Times New Roman" w:eastAsia="Times New Roman" w:hAnsi="Times New Roman" w:cs="Times New Roman"/>
          <w:sz w:val="24"/>
          <w:szCs w:val="24"/>
        </w:rPr>
        <w:t xml:space="preserve">modelo da </w:t>
      </w:r>
      <w:r w:rsidR="006E14DD">
        <w:rPr>
          <w:rFonts w:ascii="Times New Roman" w:eastAsia="Times New Roman" w:hAnsi="Times New Roman" w:cs="Times New Roman"/>
          <w:b/>
          <w:color w:val="000000"/>
          <w:sz w:val="24"/>
        </w:rPr>
        <w:t xml:space="preserve">Resolução FNDE nº 4 de </w:t>
      </w:r>
      <w:proofErr w:type="gramStart"/>
      <w:r w:rsidR="006E14DD">
        <w:rPr>
          <w:rFonts w:ascii="Times New Roman" w:eastAsia="Times New Roman" w:hAnsi="Times New Roman" w:cs="Times New Roman"/>
          <w:b/>
          <w:color w:val="000000"/>
          <w:sz w:val="24"/>
        </w:rPr>
        <w:t>2</w:t>
      </w:r>
      <w:proofErr w:type="gramEnd"/>
      <w:r w:rsidR="006E14D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186DA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186DA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2770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w:t>
      </w:r>
      <w:r w:rsidRPr="00B2770E">
        <w:rPr>
          <w:rFonts w:ascii="Times New Roman" w:eastAsia="Times New Roman" w:hAnsi="Times New Roman" w:cs="Times New Roman"/>
          <w:sz w:val="24"/>
          <w:szCs w:val="24"/>
        </w:rPr>
        <w:t xml:space="preserve">os fornecedores de gêneros alimentícios certificados como orgânicos ou </w:t>
      </w:r>
      <w:r w:rsidR="00B2770E" w:rsidRPr="00B2770E">
        <w:rPr>
          <w:rFonts w:ascii="Times New Roman" w:eastAsia="Times New Roman" w:hAnsi="Times New Roman" w:cs="Times New Roman"/>
          <w:sz w:val="24"/>
          <w:szCs w:val="24"/>
        </w:rPr>
        <w:t>agro ecológicos</w:t>
      </w:r>
      <w:r w:rsidRPr="00B2770E">
        <w:rPr>
          <w:rFonts w:ascii="Times New Roman" w:eastAsia="Times New Roman" w:hAnsi="Times New Roman" w:cs="Times New Roman"/>
          <w:sz w:val="24"/>
          <w:szCs w:val="24"/>
        </w:rPr>
        <w:t xml:space="preserve">, segundo a </w:t>
      </w:r>
      <w:hyperlink r:id="rId9" w:history="1">
        <w:r w:rsidRPr="00B2770E">
          <w:rPr>
            <w:rFonts w:ascii="Times New Roman" w:eastAsia="Times New Roman" w:hAnsi="Times New Roman" w:cs="Times New Roman"/>
            <w:sz w:val="24"/>
            <w:szCs w:val="24"/>
          </w:rPr>
          <w:t>Lei nº 10.831, de 23 de dezembro de 2003</w:t>
        </w:r>
      </w:hyperlink>
      <w:r w:rsidRPr="00B2770E">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r w:rsidR="00E26CE8" w:rsidRPr="00592E6D">
        <w:rPr>
          <w:rFonts w:ascii="Times New Roman" w:eastAsia="Times New Roman" w:hAnsi="Times New Roman" w:cs="Times New Roman"/>
          <w:color w:val="000000"/>
          <w:sz w:val="24"/>
          <w:szCs w:val="24"/>
        </w:rPr>
        <w:t>Não</w:t>
      </w:r>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D1B7E"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CC1C99">
        <w:rPr>
          <w:rFonts w:ascii="Times New Roman" w:eastAsia="Times New Roman" w:hAnsi="Times New Roman" w:cs="Times New Roman"/>
          <w:color w:val="000000"/>
          <w:sz w:val="24"/>
          <w:szCs w:val="24"/>
        </w:rPr>
        <w:t xml:space="preserve">o </w:t>
      </w:r>
      <w:r w:rsidR="00CC1C99" w:rsidRPr="00CD245A">
        <w:rPr>
          <w:rFonts w:ascii="Times New Roman" w:eastAsia="Times New Roman" w:hAnsi="Times New Roman" w:cs="Times New Roman"/>
          <w:b/>
          <w:color w:val="000000"/>
          <w:sz w:val="24"/>
          <w:szCs w:val="24"/>
        </w:rPr>
        <w:t>COLÉGIO ESTADUAL DONA LOURDES ESTIVALETE TEIXEIRA</w:t>
      </w:r>
      <w:r w:rsidRPr="00592E6D">
        <w:rPr>
          <w:rFonts w:ascii="Times New Roman" w:eastAsia="Times New Roman" w:hAnsi="Times New Roman" w:cs="Times New Roman"/>
          <w:color w:val="000000"/>
          <w:sz w:val="24"/>
          <w:szCs w:val="24"/>
        </w:rPr>
        <w:t>, com sede à</w:t>
      </w:r>
      <w:r w:rsidR="00B2770E">
        <w:rPr>
          <w:rFonts w:ascii="Times New Roman" w:eastAsia="Times New Roman" w:hAnsi="Times New Roman" w:cs="Times New Roman"/>
          <w:color w:val="000000"/>
          <w:sz w:val="24"/>
          <w:szCs w:val="24"/>
        </w:rPr>
        <w:t xml:space="preserve"> </w:t>
      </w:r>
      <w:r w:rsidR="00CC1C99" w:rsidRPr="00F143E5">
        <w:rPr>
          <w:rFonts w:ascii="Times New Roman" w:eastAsia="Times New Roman" w:hAnsi="Times New Roman" w:cs="Times New Roman"/>
          <w:b/>
          <w:color w:val="000000"/>
          <w:sz w:val="24"/>
          <w:szCs w:val="24"/>
        </w:rPr>
        <w:t>BR 153 km 18, Nº 1292 CEPAIGO SETOR AGRO INDUSTRIAL, APARECIDA DE GOIÂNIA</w:t>
      </w:r>
      <w:r w:rsidR="00B2770E">
        <w:rPr>
          <w:rFonts w:ascii="Times New Roman" w:eastAsia="Times New Roman" w:hAnsi="Times New Roman" w:cs="Times New Roman"/>
          <w:b/>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p w:rsidR="003D1B7E" w:rsidRPr="00592E6D" w:rsidRDefault="003D1B7E" w:rsidP="00F52F58">
            <w:pPr>
              <w:spacing w:after="0" w:line="240" w:lineRule="auto"/>
              <w:jc w:val="center"/>
              <w:rPr>
                <w:rFonts w:ascii="Times New Roman" w:eastAsia="Times New Roman" w:hAnsi="Times New Roman" w:cs="Times New Roman"/>
                <w:color w:val="FFFFFF"/>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C1C99"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1C99" w:rsidRPr="00B2770E" w:rsidRDefault="00CC1C99"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1C99" w:rsidRPr="00B2770E" w:rsidRDefault="00CC1C99" w:rsidP="003D6EC5">
            <w:pPr>
              <w:jc w:val="center"/>
              <w:rPr>
                <w:rFonts w:ascii="Times New Roman" w:hAnsi="Times New Roman" w:cs="Times New Roman"/>
                <w:sz w:val="24"/>
                <w:szCs w:val="24"/>
              </w:rPr>
            </w:pPr>
            <w:r w:rsidRPr="00B2770E">
              <w:rPr>
                <w:rFonts w:ascii="Times New Roman" w:hAnsi="Times New Roman" w:cs="Times New Roman"/>
                <w:sz w:val="24"/>
                <w:szCs w:val="24"/>
              </w:rPr>
              <w:t>Alho</w:t>
            </w:r>
          </w:p>
        </w:tc>
      </w:tr>
      <w:tr w:rsidR="00CC1C99"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1C99" w:rsidRPr="00B2770E" w:rsidRDefault="00CC1C99"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1C99" w:rsidRPr="00B2770E" w:rsidRDefault="00CC1C99" w:rsidP="003D6EC5">
            <w:pPr>
              <w:jc w:val="center"/>
              <w:rPr>
                <w:rFonts w:ascii="Times New Roman" w:hAnsi="Times New Roman" w:cs="Times New Roman"/>
                <w:sz w:val="24"/>
                <w:szCs w:val="24"/>
              </w:rPr>
            </w:pPr>
            <w:r w:rsidRPr="00B2770E">
              <w:rPr>
                <w:rFonts w:ascii="Times New Roman" w:hAnsi="Times New Roman" w:cs="Times New Roman"/>
                <w:sz w:val="24"/>
                <w:szCs w:val="24"/>
              </w:rPr>
              <w:t xml:space="preserve">Banana Prata </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Cebola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Farinha de Mandioca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 xml:space="preserve">Leite </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Mandioca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Melancia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 xml:space="preserve">Repolho </w:t>
            </w:r>
          </w:p>
        </w:tc>
      </w:tr>
    </w:tbl>
    <w:p w:rsidR="004C0DC1" w:rsidRPr="00B2770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B2770E" w:rsidRDefault="00756584" w:rsidP="008615D7">
      <w:pPr>
        <w:spacing w:after="150" w:line="240" w:lineRule="auto"/>
        <w:jc w:val="both"/>
        <w:rPr>
          <w:rFonts w:ascii="Times New Roman" w:eastAsia="Times New Roman" w:hAnsi="Times New Roman" w:cs="Times New Roman"/>
          <w:b/>
          <w:color w:val="000000"/>
          <w:sz w:val="24"/>
          <w:szCs w:val="24"/>
        </w:rPr>
      </w:pPr>
      <w:r w:rsidRPr="00B2770E">
        <w:rPr>
          <w:rFonts w:ascii="Times New Roman" w:eastAsia="Times New Roman" w:hAnsi="Times New Roman" w:cs="Times New Roman"/>
          <w:b/>
          <w:color w:val="000000"/>
          <w:sz w:val="24"/>
          <w:szCs w:val="24"/>
        </w:rPr>
        <w:t>7</w:t>
      </w:r>
      <w:r w:rsidR="004C0DC1" w:rsidRPr="00B2770E">
        <w:rPr>
          <w:rFonts w:ascii="Times New Roman" w:eastAsia="Times New Roman" w:hAnsi="Times New Roman" w:cs="Times New Roman"/>
          <w:b/>
          <w:color w:val="000000"/>
          <w:sz w:val="24"/>
          <w:szCs w:val="24"/>
        </w:rPr>
        <w:t>. LOCAL E PERIODICIDADE DE ENTREGA DOS PRODUTOS</w:t>
      </w:r>
    </w:p>
    <w:p w:rsidR="004C0DC1" w:rsidRPr="00B2770E" w:rsidRDefault="004C0DC1" w:rsidP="008615D7">
      <w:pPr>
        <w:spacing w:after="150" w:line="240" w:lineRule="auto"/>
        <w:jc w:val="both"/>
        <w:rPr>
          <w:rFonts w:ascii="Times New Roman" w:eastAsia="Times New Roman" w:hAnsi="Times New Roman" w:cs="Times New Roman"/>
          <w:color w:val="000000"/>
          <w:sz w:val="24"/>
          <w:szCs w:val="24"/>
        </w:rPr>
      </w:pPr>
      <w:r w:rsidRPr="00B2770E">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B2770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Periodicidade de entrega (</w:t>
            </w:r>
            <w:r w:rsidR="00933831" w:rsidRPr="00B2770E">
              <w:rPr>
                <w:rFonts w:ascii="Times New Roman" w:eastAsia="Times New Roman" w:hAnsi="Times New Roman" w:cs="Times New Roman"/>
                <w:color w:val="FFFFFF"/>
                <w:sz w:val="24"/>
                <w:szCs w:val="24"/>
              </w:rPr>
              <w:t>semanal ou quinzenal</w:t>
            </w:r>
            <w:r w:rsidRPr="00B2770E">
              <w:rPr>
                <w:rFonts w:ascii="Times New Roman" w:eastAsia="Times New Roman" w:hAnsi="Times New Roman" w:cs="Times New Roman"/>
                <w:color w:val="FFFFFF"/>
                <w:sz w:val="24"/>
                <w:szCs w:val="24"/>
              </w:rPr>
              <w:t>)</w:t>
            </w:r>
          </w:p>
        </w:tc>
      </w:tr>
      <w:tr w:rsidR="00B2770E"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2770E" w:rsidRPr="00B2770E" w:rsidRDefault="00B2770E" w:rsidP="00B22659">
            <w:pPr>
              <w:jc w:val="center"/>
              <w:rPr>
                <w:rFonts w:ascii="Times New Roman" w:hAnsi="Times New Roman" w:cs="Times New Roman"/>
                <w:sz w:val="24"/>
                <w:szCs w:val="24"/>
              </w:rPr>
            </w:pPr>
            <w:r w:rsidRPr="00B2770E">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2770E" w:rsidRPr="008869E9" w:rsidRDefault="00B2770E" w:rsidP="00571282">
            <w:pPr>
              <w:jc w:val="center"/>
              <w:rPr>
                <w:rFonts w:ascii="Times New Roman" w:hAnsi="Times New Roman" w:cs="Times New Roman"/>
                <w:sz w:val="24"/>
                <w:szCs w:val="24"/>
              </w:rPr>
            </w:pPr>
            <w:r w:rsidRPr="008869E9">
              <w:rPr>
                <w:rFonts w:ascii="Times New Roman" w:hAnsi="Times New Roman" w:cs="Times New Roman"/>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770E" w:rsidRPr="00B2770E" w:rsidRDefault="00B2770E" w:rsidP="008615D7">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sidR="00A4371B">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770E" w:rsidRPr="00B2770E" w:rsidRDefault="00B2770E"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133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71B" w:rsidRPr="008869E9" w:rsidRDefault="00A4371B" w:rsidP="00571282">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987EE9">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87EE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987EE9">
        <w:rPr>
          <w:rFonts w:ascii="Times New Roman" w:eastAsia="Times New Roman" w:hAnsi="Times New Roman" w:cs="Times New Roman"/>
          <w:sz w:val="24"/>
          <w:szCs w:val="24"/>
        </w:rPr>
        <w:t xml:space="preserve">da </w:t>
      </w:r>
      <w:hyperlink r:id="rId11" w:history="1">
        <w:r w:rsidRPr="00987EE9">
          <w:rPr>
            <w:rFonts w:ascii="Times New Roman" w:eastAsia="Times New Roman" w:hAnsi="Times New Roman" w:cs="Times New Roman"/>
            <w:sz w:val="24"/>
            <w:szCs w:val="24"/>
          </w:rPr>
          <w:t>Lei 8.666/1993</w:t>
        </w:r>
      </w:hyperlink>
      <w:r w:rsidRPr="00987EE9">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E14DD" w:rsidRDefault="006E14DD" w:rsidP="006E14DD">
      <w:pPr>
        <w:spacing w:after="150" w:line="240" w:lineRule="auto"/>
        <w:jc w:val="center"/>
        <w:rPr>
          <w:rFonts w:ascii="Times New Roman" w:eastAsia="Times New Roman" w:hAnsi="Times New Roman" w:cs="Times New Roman"/>
          <w:b/>
          <w:color w:val="000000"/>
          <w:sz w:val="24"/>
          <w:szCs w:val="24"/>
        </w:rPr>
      </w:pPr>
      <w:r w:rsidRPr="006E14DD">
        <w:rPr>
          <w:rFonts w:ascii="Times New Roman" w:eastAsia="Times New Roman" w:hAnsi="Times New Roman" w:cs="Times New Roman"/>
          <w:b/>
          <w:sz w:val="24"/>
          <w:szCs w:val="24"/>
        </w:rPr>
        <w:t>APARECIDA DE GOIÂNIA /GO</w:t>
      </w:r>
      <w:r w:rsidRPr="006E14DD">
        <w:rPr>
          <w:rFonts w:ascii="Times New Roman" w:eastAsia="Times New Roman" w:hAnsi="Times New Roman" w:cs="Times New Roman"/>
          <w:b/>
          <w:color w:val="000000"/>
          <w:sz w:val="24"/>
          <w:szCs w:val="24"/>
        </w:rPr>
        <w:t xml:space="preserve">, AOS 23 DIAS DO MÊS DE NOVEMBRO DE </w:t>
      </w:r>
      <w:proofErr w:type="gramStart"/>
      <w:r w:rsidRPr="006E14DD">
        <w:rPr>
          <w:rFonts w:ascii="Times New Roman" w:eastAsia="Times New Roman" w:hAnsi="Times New Roman" w:cs="Times New Roman"/>
          <w:b/>
          <w:color w:val="000000"/>
          <w:sz w:val="24"/>
          <w:szCs w:val="24"/>
        </w:rPr>
        <w:t>2015</w:t>
      </w:r>
      <w:proofErr w:type="gramEnd"/>
    </w:p>
    <w:p w:rsidR="000202FF" w:rsidRPr="006E14DD" w:rsidRDefault="006E14DD" w:rsidP="006E14DD">
      <w:pPr>
        <w:spacing w:after="150" w:line="240" w:lineRule="auto"/>
        <w:jc w:val="center"/>
        <w:rPr>
          <w:rFonts w:ascii="Times New Roman" w:eastAsia="Times New Roman" w:hAnsi="Times New Roman" w:cs="Times New Roman"/>
          <w:b/>
          <w:sz w:val="24"/>
          <w:szCs w:val="24"/>
        </w:rPr>
      </w:pPr>
      <w:r w:rsidRPr="006E14DD">
        <w:rPr>
          <w:rFonts w:ascii="Times New Roman" w:eastAsia="Times New Roman" w:hAnsi="Times New Roman" w:cs="Times New Roman"/>
          <w:b/>
          <w:sz w:val="24"/>
          <w:szCs w:val="24"/>
        </w:rPr>
        <w:t>FERNANDO PINHEIRO CAMILO</w:t>
      </w:r>
    </w:p>
    <w:p w:rsidR="000202FF" w:rsidRPr="006E14DD" w:rsidRDefault="006E14DD" w:rsidP="006E14DD">
      <w:pPr>
        <w:spacing w:after="150" w:line="240" w:lineRule="auto"/>
        <w:jc w:val="center"/>
        <w:rPr>
          <w:rFonts w:ascii="Times New Roman" w:eastAsia="Times New Roman" w:hAnsi="Times New Roman" w:cs="Times New Roman"/>
          <w:b/>
          <w:color w:val="000000"/>
          <w:sz w:val="24"/>
          <w:szCs w:val="24"/>
        </w:rPr>
      </w:pPr>
      <w:r w:rsidRPr="006E14DD">
        <w:rPr>
          <w:rFonts w:ascii="Times New Roman" w:eastAsia="Times New Roman" w:hAnsi="Times New Roman" w:cs="Times New Roman"/>
          <w:b/>
          <w:color w:val="000000"/>
          <w:sz w:val="24"/>
          <w:szCs w:val="24"/>
        </w:rPr>
        <w:t>PRESIDENTE DO CONSELHO DA UNIDADE ESCOLAR</w:t>
      </w:r>
    </w:p>
    <w:p w:rsidR="000202FF" w:rsidRPr="006E14DD" w:rsidRDefault="006E14DD" w:rsidP="006E14DD">
      <w:pPr>
        <w:spacing w:after="150" w:line="240" w:lineRule="auto"/>
        <w:jc w:val="center"/>
        <w:rPr>
          <w:rFonts w:ascii="Times New Roman" w:eastAsia="Times New Roman" w:hAnsi="Times New Roman" w:cs="Times New Roman"/>
          <w:b/>
          <w:color w:val="FF0000"/>
          <w:sz w:val="24"/>
          <w:szCs w:val="24"/>
        </w:rPr>
      </w:pPr>
      <w:r w:rsidRPr="006E14DD">
        <w:rPr>
          <w:rFonts w:ascii="Times New Roman" w:eastAsia="Times New Roman" w:hAnsi="Times New Roman" w:cs="Times New Roman"/>
          <w:b/>
          <w:color w:val="000000"/>
          <w:sz w:val="24"/>
          <w:szCs w:val="24"/>
        </w:rPr>
        <w:t>COLÉGIO ESTADUAL DONA LOURDES ESTIVALETE TEIXEIRA,</w:t>
      </w:r>
    </w:p>
    <w:p w:rsidR="000202FF" w:rsidRPr="006E14DD" w:rsidRDefault="006E14DD" w:rsidP="006E14DD">
      <w:pPr>
        <w:spacing w:after="150" w:line="240" w:lineRule="auto"/>
        <w:jc w:val="center"/>
        <w:rPr>
          <w:rFonts w:ascii="Times New Roman" w:eastAsia="Times New Roman" w:hAnsi="Times New Roman" w:cs="Times New Roman"/>
          <w:b/>
          <w:color w:val="000000"/>
          <w:sz w:val="24"/>
          <w:szCs w:val="24"/>
        </w:rPr>
      </w:pPr>
      <w:r w:rsidRPr="006E14D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5D7" w:rsidRDefault="00ED45D7" w:rsidP="004C0DC1">
      <w:pPr>
        <w:spacing w:after="0" w:line="240" w:lineRule="auto"/>
      </w:pPr>
      <w:r>
        <w:separator/>
      </w:r>
    </w:p>
  </w:endnote>
  <w:endnote w:type="continuationSeparator" w:id="0">
    <w:p w:rsidR="00ED45D7" w:rsidRDefault="00ED45D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5D7" w:rsidRDefault="00ED45D7" w:rsidP="004C0DC1">
      <w:pPr>
        <w:spacing w:after="0" w:line="240" w:lineRule="auto"/>
      </w:pPr>
      <w:r>
        <w:separator/>
      </w:r>
    </w:p>
  </w:footnote>
  <w:footnote w:type="continuationSeparator" w:id="0">
    <w:p w:rsidR="00ED45D7" w:rsidRDefault="00ED45D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D2E"/>
    <w:rsid w:val="000202FF"/>
    <w:rsid w:val="000221F3"/>
    <w:rsid w:val="000224C4"/>
    <w:rsid w:val="00040B78"/>
    <w:rsid w:val="000541F2"/>
    <w:rsid w:val="000728FF"/>
    <w:rsid w:val="000C6CB2"/>
    <w:rsid w:val="0010028C"/>
    <w:rsid w:val="00186DA9"/>
    <w:rsid w:val="00196429"/>
    <w:rsid w:val="00197177"/>
    <w:rsid w:val="001A6DEB"/>
    <w:rsid w:val="001B5810"/>
    <w:rsid w:val="001E247F"/>
    <w:rsid w:val="00245873"/>
    <w:rsid w:val="00267746"/>
    <w:rsid w:val="00297C3D"/>
    <w:rsid w:val="002A35FC"/>
    <w:rsid w:val="002A739F"/>
    <w:rsid w:val="002B1996"/>
    <w:rsid w:val="002B2B4D"/>
    <w:rsid w:val="002C25D7"/>
    <w:rsid w:val="002F1C9D"/>
    <w:rsid w:val="003514CA"/>
    <w:rsid w:val="00363254"/>
    <w:rsid w:val="003A52A2"/>
    <w:rsid w:val="003C07A6"/>
    <w:rsid w:val="003D0634"/>
    <w:rsid w:val="003D1B7E"/>
    <w:rsid w:val="003D579C"/>
    <w:rsid w:val="003E5CEF"/>
    <w:rsid w:val="00413CD9"/>
    <w:rsid w:val="0044290E"/>
    <w:rsid w:val="00442C4A"/>
    <w:rsid w:val="004C0DC1"/>
    <w:rsid w:val="004F141E"/>
    <w:rsid w:val="00545C39"/>
    <w:rsid w:val="00590945"/>
    <w:rsid w:val="00592E6D"/>
    <w:rsid w:val="005D60A3"/>
    <w:rsid w:val="005F343C"/>
    <w:rsid w:val="005F73BE"/>
    <w:rsid w:val="00602939"/>
    <w:rsid w:val="00612ABC"/>
    <w:rsid w:val="006165CC"/>
    <w:rsid w:val="00620C0F"/>
    <w:rsid w:val="0064208C"/>
    <w:rsid w:val="006B6760"/>
    <w:rsid w:val="006C1A2F"/>
    <w:rsid w:val="006D1930"/>
    <w:rsid w:val="006E14DD"/>
    <w:rsid w:val="006F709F"/>
    <w:rsid w:val="00756584"/>
    <w:rsid w:val="007807F2"/>
    <w:rsid w:val="00794B37"/>
    <w:rsid w:val="007A1C1E"/>
    <w:rsid w:val="007B2900"/>
    <w:rsid w:val="007D264D"/>
    <w:rsid w:val="007E7A3A"/>
    <w:rsid w:val="00811698"/>
    <w:rsid w:val="00813D1C"/>
    <w:rsid w:val="00842A23"/>
    <w:rsid w:val="008615D7"/>
    <w:rsid w:val="00884D87"/>
    <w:rsid w:val="008869E9"/>
    <w:rsid w:val="008D2ED1"/>
    <w:rsid w:val="00933831"/>
    <w:rsid w:val="00944287"/>
    <w:rsid w:val="00987EE9"/>
    <w:rsid w:val="009D79C9"/>
    <w:rsid w:val="009E4C65"/>
    <w:rsid w:val="00A4371B"/>
    <w:rsid w:val="00A610ED"/>
    <w:rsid w:val="00A67451"/>
    <w:rsid w:val="00B2770E"/>
    <w:rsid w:val="00B77BD8"/>
    <w:rsid w:val="00B8202A"/>
    <w:rsid w:val="00B83E0F"/>
    <w:rsid w:val="00B90148"/>
    <w:rsid w:val="00C01130"/>
    <w:rsid w:val="00C01F11"/>
    <w:rsid w:val="00C52B9B"/>
    <w:rsid w:val="00C52F53"/>
    <w:rsid w:val="00C5582D"/>
    <w:rsid w:val="00C56E74"/>
    <w:rsid w:val="00C67A5B"/>
    <w:rsid w:val="00CC1C99"/>
    <w:rsid w:val="00CD245A"/>
    <w:rsid w:val="00CD2CC5"/>
    <w:rsid w:val="00CF04A0"/>
    <w:rsid w:val="00D0103A"/>
    <w:rsid w:val="00D15292"/>
    <w:rsid w:val="00D16803"/>
    <w:rsid w:val="00D30AA4"/>
    <w:rsid w:val="00D33364"/>
    <w:rsid w:val="00D44A9E"/>
    <w:rsid w:val="00D4758B"/>
    <w:rsid w:val="00D709C2"/>
    <w:rsid w:val="00D70BBD"/>
    <w:rsid w:val="00D808F5"/>
    <w:rsid w:val="00D8630B"/>
    <w:rsid w:val="00DC0EAE"/>
    <w:rsid w:val="00DD599B"/>
    <w:rsid w:val="00E254CF"/>
    <w:rsid w:val="00E26CE8"/>
    <w:rsid w:val="00E374F9"/>
    <w:rsid w:val="00E52223"/>
    <w:rsid w:val="00E561E7"/>
    <w:rsid w:val="00E924F1"/>
    <w:rsid w:val="00EA32B6"/>
    <w:rsid w:val="00EA73A0"/>
    <w:rsid w:val="00EB536E"/>
    <w:rsid w:val="00EC6059"/>
    <w:rsid w:val="00ED45D7"/>
    <w:rsid w:val="00EE57D9"/>
    <w:rsid w:val="00EE64ED"/>
    <w:rsid w:val="00F143E5"/>
    <w:rsid w:val="00F34C7D"/>
    <w:rsid w:val="00F4575D"/>
    <w:rsid w:val="00F52F58"/>
    <w:rsid w:val="00F678C6"/>
    <w:rsid w:val="00F979E7"/>
    <w:rsid w:val="00FD547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717599">
      <w:bodyDiv w:val="1"/>
      <w:marLeft w:val="0"/>
      <w:marRight w:val="0"/>
      <w:marTop w:val="0"/>
      <w:marBottom w:val="0"/>
      <w:divBdr>
        <w:top w:val="none" w:sz="0" w:space="0" w:color="auto"/>
        <w:left w:val="none" w:sz="0" w:space="0" w:color="auto"/>
        <w:bottom w:val="none" w:sz="0" w:space="0" w:color="auto"/>
        <w:right w:val="none" w:sz="0" w:space="0" w:color="auto"/>
      </w:divBdr>
    </w:div>
    <w:div w:id="17497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CAF06-8BD2-45FF-AA1E-95544A56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2016-01-06T17:13:00Z</dcterms:created>
  <dcterms:modified xsi:type="dcterms:W3CDTF">2016-01-07T16:00:00Z</dcterms:modified>
</cp:coreProperties>
</file>