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1681E">
        <w:rPr>
          <w:rFonts w:ascii="Times New Roman" w:hAnsi="Times New Roman" w:cs="Times New Roman"/>
          <w:b/>
          <w:color w:val="000000"/>
          <w:sz w:val="24"/>
          <w:szCs w:val="24"/>
          <w:u w:val="single"/>
        </w:rPr>
        <w:t>002/2020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41681E">
        <w:rPr>
          <w:rFonts w:ascii="Times New Roman" w:hAnsi="Times New Roman" w:cs="Times New Roman"/>
          <w:bCs/>
          <w:color w:val="000000"/>
          <w:sz w:val="24"/>
          <w:szCs w:val="24"/>
        </w:rPr>
        <w:t>CONSELHO ESCOLA MOISÉS SANTANA</w:t>
      </w:r>
      <w:r w:rsidR="0041681E"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41681E">
        <w:rPr>
          <w:rFonts w:ascii="Times New Roman" w:hAnsi="Times New Roman" w:cs="Times New Roman"/>
          <w:bCs/>
          <w:color w:val="000000"/>
          <w:sz w:val="24"/>
          <w:szCs w:val="24"/>
        </w:rPr>
        <w:t>00.671.365/0001-48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w:t>
      </w:r>
      <w:r w:rsidR="0041681E">
        <w:rPr>
          <w:rFonts w:ascii="Times New Roman" w:hAnsi="Times New Roman" w:cs="Times New Roman"/>
          <w:color w:val="000000"/>
          <w:sz w:val="24"/>
          <w:szCs w:val="24"/>
        </w:rPr>
        <w:t>interno, do (a) Colégio Estadual Moisés Santana</w:t>
      </w:r>
      <w:r w:rsidR="0041681E">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proofErr w:type="spellStart"/>
      <w:r w:rsidR="0041681E" w:rsidRPr="0041681E">
        <w:rPr>
          <w:rFonts w:ascii="Times New Roman" w:hAnsi="Times New Roman" w:cs="Times New Roman"/>
          <w:b/>
          <w:color w:val="000000"/>
          <w:sz w:val="24"/>
          <w:szCs w:val="24"/>
        </w:rPr>
        <w:t>Caturaí</w:t>
      </w:r>
      <w:proofErr w:type="spellEnd"/>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1681E" w:rsidRPr="0041681E">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proofErr w:type="spellStart"/>
      <w:r w:rsidR="0041681E" w:rsidRPr="0041681E">
        <w:rPr>
          <w:rFonts w:ascii="Times New Roman" w:hAnsi="Times New Roman" w:cs="Times New Roman"/>
          <w:b/>
          <w:color w:val="000000"/>
          <w:sz w:val="24"/>
          <w:szCs w:val="24"/>
        </w:rPr>
        <w:t>Karuliny</w:t>
      </w:r>
      <w:proofErr w:type="spellEnd"/>
      <w:r w:rsidR="0041681E" w:rsidRPr="0041681E">
        <w:rPr>
          <w:rFonts w:ascii="Times New Roman" w:hAnsi="Times New Roman" w:cs="Times New Roman"/>
          <w:b/>
          <w:color w:val="000000"/>
          <w:sz w:val="24"/>
          <w:szCs w:val="24"/>
        </w:rPr>
        <w:t xml:space="preserve"> Mendes Batista Clara</w:t>
      </w:r>
      <w:r w:rsidRPr="004D1BE8">
        <w:rPr>
          <w:rFonts w:ascii="Times New Roman" w:hAnsi="Times New Roman" w:cs="Times New Roman"/>
          <w:color w:val="000000"/>
          <w:sz w:val="24"/>
          <w:szCs w:val="24"/>
        </w:rPr>
        <w:t xml:space="preserve">, inscrito (a) no CPF nº </w:t>
      </w:r>
      <w:r w:rsidR="0041681E">
        <w:rPr>
          <w:rFonts w:ascii="Times New Roman" w:hAnsi="Times New Roman" w:cs="Times New Roman"/>
          <w:b/>
          <w:color w:val="000000"/>
          <w:sz w:val="24"/>
          <w:szCs w:val="24"/>
        </w:rPr>
        <w:t>018.565.131-30</w:t>
      </w:r>
      <w:r w:rsidRPr="004D1BE8">
        <w:rPr>
          <w:rFonts w:ascii="Times New Roman" w:hAnsi="Times New Roman" w:cs="Times New Roman"/>
          <w:color w:val="000000"/>
          <w:sz w:val="24"/>
          <w:szCs w:val="24"/>
        </w:rPr>
        <w:t xml:space="preserve">, Carteira de Identidade nº </w:t>
      </w:r>
      <w:r w:rsidR="0041681E">
        <w:rPr>
          <w:rFonts w:ascii="Times New Roman" w:hAnsi="Times New Roman" w:cs="Times New Roman"/>
          <w:b/>
          <w:color w:val="000000"/>
          <w:sz w:val="24"/>
          <w:szCs w:val="24"/>
        </w:rPr>
        <w:t xml:space="preserve">5092344, </w:t>
      </w:r>
      <w:r w:rsidR="0041681E">
        <w:rPr>
          <w:rFonts w:ascii="Times New Roman" w:hAnsi="Times New Roman" w:cs="Times New Roman"/>
          <w:color w:val="000000"/>
          <w:sz w:val="24"/>
          <w:szCs w:val="24"/>
        </w:rPr>
        <w:t>Órgão Emissor SPTC</w:t>
      </w:r>
      <w:r w:rsidR="00A4571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A45716">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45716" w:rsidRPr="00E05301">
        <w:rPr>
          <w:rFonts w:ascii="Times New Roman" w:eastAsia="Times New Roman" w:hAnsi="Times New Roman" w:cs="Times New Roman"/>
          <w:color w:val="000000"/>
          <w:sz w:val="24"/>
        </w:rPr>
        <w:t>09/09/2020 a 28/09/2020,</w:t>
      </w:r>
      <w:r w:rsidR="00A45716" w:rsidRPr="00E05301">
        <w:rPr>
          <w:rFonts w:ascii="Times New Roman" w:eastAsia="Times New Roman" w:hAnsi="Times New Roman" w:cs="Times New Roman"/>
          <w:b/>
          <w:color w:val="000000"/>
          <w:sz w:val="24"/>
        </w:rPr>
        <w:t xml:space="preserve"> com abertura dia 29/09/2020 </w:t>
      </w:r>
      <w:r w:rsidRPr="004D1BE8">
        <w:rPr>
          <w:rFonts w:ascii="Times New Roman" w:hAnsi="Times New Roman" w:cs="Times New Roman"/>
          <w:bCs/>
          <w:color w:val="000000"/>
          <w:sz w:val="24"/>
          <w:szCs w:val="24"/>
        </w:rPr>
        <w:t>na sede do Conselho Escolar, situada à</w:t>
      </w:r>
      <w:r w:rsidR="00A45716">
        <w:rPr>
          <w:rFonts w:ascii="Times New Roman" w:hAnsi="Times New Roman" w:cs="Times New Roman"/>
          <w:bCs/>
          <w:color w:val="000000"/>
          <w:sz w:val="24"/>
          <w:szCs w:val="24"/>
        </w:rPr>
        <w:t xml:space="preserve"> </w:t>
      </w:r>
      <w:r w:rsidR="0041681E">
        <w:rPr>
          <w:rFonts w:ascii="Times New Roman" w:hAnsi="Times New Roman" w:cs="Times New Roman"/>
          <w:b/>
          <w:bCs/>
          <w:color w:val="000000"/>
          <w:sz w:val="24"/>
          <w:szCs w:val="24"/>
        </w:rPr>
        <w:t xml:space="preserve">Av. Santo Antônio nº 149, Centro – </w:t>
      </w:r>
      <w:proofErr w:type="spellStart"/>
      <w:r w:rsidR="0041681E">
        <w:rPr>
          <w:rFonts w:ascii="Times New Roman" w:hAnsi="Times New Roman" w:cs="Times New Roman"/>
          <w:b/>
          <w:bCs/>
          <w:color w:val="000000"/>
          <w:sz w:val="24"/>
          <w:szCs w:val="24"/>
        </w:rPr>
        <w:t>Caturaí</w:t>
      </w:r>
      <w:proofErr w:type="spellEnd"/>
      <w:r w:rsidR="0041681E">
        <w:rPr>
          <w:rFonts w:ascii="Times New Roman" w:hAnsi="Times New Roman" w:cs="Times New Roman"/>
          <w:b/>
          <w:bCs/>
          <w:color w:val="000000"/>
          <w:sz w:val="24"/>
          <w:szCs w:val="24"/>
        </w:rPr>
        <w:t xml:space="preserve"> – Go, CEP: 75430-000, </w:t>
      </w:r>
      <w:hyperlink r:id="rId8" w:history="1">
        <w:r w:rsidR="0041681E" w:rsidRPr="00626371">
          <w:rPr>
            <w:rStyle w:val="Hyperlink"/>
            <w:rFonts w:ascii="Times New Roman" w:hAnsi="Times New Roman" w:cs="Times New Roman"/>
            <w:b/>
            <w:bCs/>
            <w:sz w:val="24"/>
            <w:szCs w:val="24"/>
          </w:rPr>
          <w:t>52022447@SEDUC.GO.GOV.BR</w:t>
        </w:r>
      </w:hyperlink>
      <w:r w:rsidR="0041681E">
        <w:rPr>
          <w:rFonts w:ascii="Times New Roman" w:hAnsi="Times New Roman" w:cs="Times New Roman"/>
          <w:b/>
          <w:bCs/>
          <w:color w:val="000000"/>
          <w:sz w:val="24"/>
          <w:szCs w:val="24"/>
        </w:rPr>
        <w:t>, (62) 3528-1263 da Unidade Escolar.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44"/>
        <w:gridCol w:w="2739"/>
        <w:gridCol w:w="1540"/>
        <w:gridCol w:w="1605"/>
        <w:gridCol w:w="1323"/>
        <w:gridCol w:w="2004"/>
      </w:tblGrid>
      <w:tr w:rsidR="00DA2773" w:rsidTr="00DA2773">
        <w:trPr>
          <w:trHeight w:val="1"/>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FFFFFF"/>
                <w:sz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FFFFFF"/>
                <w:sz w:val="24"/>
              </w:rPr>
              <w:t>Produto (nome) todos os produtos a serem adquiridos no período)</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FFFFFF"/>
                <w:sz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FFFFFF"/>
                <w:sz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FFFFFF"/>
                <w:sz w:val="24"/>
              </w:rPr>
              <w:t>Valor Estimado (R$)</w:t>
            </w:r>
          </w:p>
        </w:tc>
      </w:tr>
      <w:tr w:rsidR="00DA2773" w:rsidTr="00DA277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773" w:rsidRDefault="00DA2773">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773" w:rsidRDefault="00DA2773">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773" w:rsidRDefault="00DA2773">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773" w:rsidRDefault="00DA2773">
            <w:pPr>
              <w:spacing w:after="0"/>
            </w:pPr>
          </w:p>
        </w:tc>
        <w:tc>
          <w:tcPr>
            <w:tcW w:w="1341"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DA2773" w:rsidRDefault="00DA2773">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rsidR="00DA2773" w:rsidRDefault="00DA2773">
            <w:pPr>
              <w:spacing w:line="360" w:lineRule="auto"/>
              <w:jc w:val="both"/>
            </w:pPr>
            <w:r>
              <w:rPr>
                <w:rFonts w:ascii="Times New Roman" w:eastAsia="Times New Roman" w:hAnsi="Times New Roman" w:cs="Times New Roman"/>
                <w:color w:val="FFFFFF"/>
                <w:sz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DA2773" w:rsidRDefault="00DA2773">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rsidR="00DA2773" w:rsidRDefault="00DA2773">
            <w:pPr>
              <w:spacing w:line="360" w:lineRule="auto"/>
              <w:jc w:val="both"/>
            </w:pPr>
            <w:r>
              <w:rPr>
                <w:rFonts w:ascii="Times New Roman" w:eastAsia="Times New Roman" w:hAnsi="Times New Roman" w:cs="Times New Roman"/>
                <w:color w:val="FFFFFF"/>
                <w:sz w:val="24"/>
              </w:rPr>
              <w:t>R$</w:t>
            </w:r>
          </w:p>
        </w:tc>
      </w:tr>
      <w:tr w:rsidR="00DA2773" w:rsidTr="00DA2773">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t>01</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000000"/>
                <w:sz w:val="24"/>
              </w:rPr>
              <w:t>Banana Prata</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KG</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500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R$ 3,30</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jc w:val="center"/>
            </w:pPr>
            <w:r>
              <w:rPr>
                <w:rFonts w:ascii="Times New Roman" w:eastAsia="Times New Roman" w:hAnsi="Times New Roman" w:cs="Times New Roman"/>
                <w:color w:val="000000"/>
                <w:sz w:val="24"/>
              </w:rPr>
              <w:t>R$ 1.650,00</w:t>
            </w:r>
          </w:p>
        </w:tc>
      </w:tr>
      <w:tr w:rsidR="00DA2773" w:rsidTr="00DA2773">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t>02</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000000"/>
                <w:sz w:val="24"/>
              </w:rPr>
              <w:t>Batata Inglesa</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KG</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60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R$ 4,35</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after="150" w:line="360" w:lineRule="auto"/>
              <w:jc w:val="center"/>
            </w:pPr>
            <w:r>
              <w:rPr>
                <w:rFonts w:ascii="Times New Roman" w:eastAsia="Times New Roman" w:hAnsi="Times New Roman" w:cs="Times New Roman"/>
                <w:color w:val="000000"/>
                <w:sz w:val="24"/>
              </w:rPr>
              <w:t>R$ 261,00</w:t>
            </w:r>
          </w:p>
        </w:tc>
      </w:tr>
      <w:tr w:rsidR="00DA2773" w:rsidTr="00DA2773">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t>03</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000000"/>
                <w:sz w:val="24"/>
              </w:rPr>
              <w:t>Beterraba</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KG</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20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R$ 2,93</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after="150" w:line="360" w:lineRule="auto"/>
              <w:jc w:val="center"/>
            </w:pPr>
            <w:r>
              <w:rPr>
                <w:rFonts w:ascii="Times New Roman" w:eastAsia="Times New Roman" w:hAnsi="Times New Roman" w:cs="Times New Roman"/>
                <w:color w:val="000000"/>
                <w:sz w:val="24"/>
              </w:rPr>
              <w:t>R$ 56,80</w:t>
            </w:r>
          </w:p>
        </w:tc>
      </w:tr>
      <w:tr w:rsidR="00DA2773" w:rsidTr="00DA2773">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t>04</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000000"/>
                <w:sz w:val="24"/>
              </w:rPr>
              <w:t>Cenoura</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KG</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80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R$ 2,90</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after="150" w:line="360" w:lineRule="auto"/>
              <w:jc w:val="center"/>
            </w:pPr>
            <w:r>
              <w:rPr>
                <w:rFonts w:ascii="Times New Roman" w:eastAsia="Times New Roman" w:hAnsi="Times New Roman" w:cs="Times New Roman"/>
                <w:color w:val="000000"/>
                <w:sz w:val="24"/>
              </w:rPr>
              <w:t>R$ 232,00</w:t>
            </w:r>
          </w:p>
        </w:tc>
      </w:tr>
      <w:tr w:rsidR="00DA2773" w:rsidTr="00DA2773">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t>05</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000000"/>
                <w:sz w:val="24"/>
              </w:rPr>
              <w:t>Cheiro-Verde</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MAÇO</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40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R$ 3,58</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after="150" w:line="360" w:lineRule="auto"/>
              <w:jc w:val="center"/>
            </w:pPr>
            <w:r>
              <w:rPr>
                <w:rFonts w:ascii="Times New Roman" w:eastAsia="Times New Roman" w:hAnsi="Times New Roman" w:cs="Times New Roman"/>
                <w:color w:val="000000"/>
                <w:sz w:val="24"/>
              </w:rPr>
              <w:t>R$ 143,20</w:t>
            </w:r>
          </w:p>
        </w:tc>
      </w:tr>
      <w:tr w:rsidR="00DA2773" w:rsidTr="00DA2773">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t>06</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000000"/>
                <w:sz w:val="24"/>
              </w:rPr>
              <w:t>Couve</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MAÇO MINIMO 8 FOLHAS</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31</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R$ 5,00</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after="150" w:line="360" w:lineRule="auto"/>
              <w:jc w:val="center"/>
            </w:pPr>
            <w:r>
              <w:rPr>
                <w:rFonts w:ascii="Times New Roman" w:eastAsia="Times New Roman" w:hAnsi="Times New Roman" w:cs="Times New Roman"/>
                <w:color w:val="000000"/>
                <w:sz w:val="24"/>
              </w:rPr>
              <w:t>R$ 155,00</w:t>
            </w:r>
          </w:p>
        </w:tc>
      </w:tr>
      <w:tr w:rsidR="00DA2773" w:rsidTr="00DA2773">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t>07</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000000"/>
                <w:sz w:val="24"/>
              </w:rPr>
              <w:t>Laranja</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KG</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500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R$ 1,97</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after="150" w:line="360" w:lineRule="auto"/>
              <w:jc w:val="center"/>
            </w:pPr>
            <w:r>
              <w:rPr>
                <w:rFonts w:ascii="Times New Roman" w:eastAsia="Times New Roman" w:hAnsi="Times New Roman" w:cs="Times New Roman"/>
                <w:color w:val="000000"/>
                <w:sz w:val="24"/>
              </w:rPr>
              <w:t>R$ 985,00</w:t>
            </w:r>
          </w:p>
        </w:tc>
      </w:tr>
      <w:tr w:rsidR="00DA2773" w:rsidTr="00DA2773">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t>08</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000000"/>
                <w:sz w:val="24"/>
              </w:rPr>
              <w:t>Mandioca descascada</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KG</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100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R$ 4,33</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after="150" w:line="360" w:lineRule="auto"/>
              <w:jc w:val="center"/>
            </w:pPr>
            <w:r>
              <w:rPr>
                <w:rFonts w:ascii="Times New Roman" w:eastAsia="Times New Roman" w:hAnsi="Times New Roman" w:cs="Times New Roman"/>
                <w:color w:val="000000"/>
                <w:sz w:val="24"/>
              </w:rPr>
              <w:t>R$ 433,00</w:t>
            </w:r>
          </w:p>
        </w:tc>
      </w:tr>
      <w:tr w:rsidR="00DA2773" w:rsidTr="00DA2773">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t>09</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000000"/>
                <w:sz w:val="24"/>
              </w:rPr>
              <w:t>Polpa de maracujá</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KG</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30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R$ 13,00</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after="150" w:line="360" w:lineRule="auto"/>
              <w:jc w:val="center"/>
            </w:pPr>
            <w:r>
              <w:rPr>
                <w:rFonts w:ascii="Times New Roman" w:eastAsia="Times New Roman" w:hAnsi="Times New Roman" w:cs="Times New Roman"/>
                <w:color w:val="000000"/>
                <w:sz w:val="24"/>
              </w:rPr>
              <w:t>R$ 390,00</w:t>
            </w:r>
          </w:p>
        </w:tc>
      </w:tr>
      <w:tr w:rsidR="00DA2773" w:rsidTr="00DA2773">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t>10</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000000"/>
                <w:sz w:val="24"/>
              </w:rPr>
              <w:t>Polpa de Tamarindo</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KG</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30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R$ 11,67</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after="150" w:line="360" w:lineRule="auto"/>
              <w:jc w:val="center"/>
            </w:pPr>
            <w:r>
              <w:rPr>
                <w:rFonts w:ascii="Times New Roman" w:eastAsia="Times New Roman" w:hAnsi="Times New Roman" w:cs="Times New Roman"/>
                <w:color w:val="000000"/>
                <w:sz w:val="24"/>
              </w:rPr>
              <w:t>R$ 350,10</w:t>
            </w:r>
          </w:p>
        </w:tc>
      </w:tr>
      <w:tr w:rsidR="00DA2773" w:rsidTr="00DA2773">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t>11</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color w:val="000000"/>
                <w:sz w:val="24"/>
              </w:rPr>
              <w:t>Repolho Verde</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KG</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60</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center"/>
            </w:pPr>
            <w:r>
              <w:rPr>
                <w:rFonts w:ascii="Times New Roman" w:eastAsia="Times New Roman" w:hAnsi="Times New Roman" w:cs="Times New Roman"/>
                <w:color w:val="000000"/>
                <w:sz w:val="24"/>
              </w:rPr>
              <w:t>R$ 3,07</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after="150" w:line="360" w:lineRule="auto"/>
              <w:jc w:val="center"/>
            </w:pPr>
            <w:r>
              <w:rPr>
                <w:rFonts w:ascii="Times New Roman" w:eastAsia="Times New Roman" w:hAnsi="Times New Roman" w:cs="Times New Roman"/>
                <w:color w:val="000000"/>
                <w:sz w:val="24"/>
              </w:rPr>
              <w:t>R$ 184,20</w:t>
            </w:r>
          </w:p>
        </w:tc>
      </w:tr>
      <w:tr w:rsidR="00DA2773" w:rsidTr="00DA2773">
        <w:trPr>
          <w:trHeight w:val="1"/>
          <w:jc w:val="center"/>
        </w:trPr>
        <w:tc>
          <w:tcPr>
            <w:tcW w:w="777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line="360" w:lineRule="auto"/>
              <w:jc w:val="both"/>
            </w:pPr>
            <w:r>
              <w:rPr>
                <w:rFonts w:ascii="Times New Roman" w:eastAsia="Times New Roman" w:hAnsi="Times New Roman" w:cs="Times New Roman"/>
                <w:b/>
                <w:color w:val="333333"/>
                <w:sz w:val="24"/>
              </w:rPr>
              <w:lastRenderedPageBreak/>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A2773" w:rsidRDefault="00DA2773">
            <w:pPr>
              <w:spacing w:after="150" w:line="360" w:lineRule="auto"/>
              <w:jc w:val="both"/>
            </w:pPr>
            <w:r>
              <w:rPr>
                <w:rFonts w:ascii="Times New Roman" w:eastAsia="Times New Roman" w:hAnsi="Times New Roman" w:cs="Times New Roman"/>
                <w:b/>
                <w:color w:val="333333"/>
                <w:sz w:val="24"/>
              </w:rPr>
              <w:t xml:space="preserve">R$ </w:t>
            </w:r>
            <w:r>
              <w:rPr>
                <w:rFonts w:ascii="Times New Roman" w:eastAsia="Times New Roman" w:hAnsi="Times New Roman" w:cs="Times New Roman"/>
                <w:b/>
                <w:color w:val="000000"/>
                <w:sz w:val="24"/>
              </w:rPr>
              <w:t>4.842,10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001108CA">
        <w:rPr>
          <w:rFonts w:ascii="Times New Roman" w:hAnsi="Times New Roman" w:cs="Times New Roman"/>
          <w:b/>
          <w:bCs/>
        </w:rPr>
        <w:t xml:space="preserve"> 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1108CA">
        <w:rPr>
          <w:rFonts w:ascii="Times New Roman" w:hAnsi="Times New Roman" w:cs="Times New Roman"/>
          <w:b/>
          <w:bCs/>
          <w:color w:val="auto"/>
        </w:rPr>
        <w:t>OPE Nº 1 – HABILITAÇÃO COLÉGIO ESTADUAL MOISÉS SANTANA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108CA">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108CA">
        <w:rPr>
          <w:rFonts w:ascii="Times New Roman" w:hAnsi="Times New Roman" w:cs="Times New Roman"/>
          <w:b/>
          <w:bCs/>
          <w:color w:val="auto"/>
        </w:rPr>
        <w:t>COLÉGIO ESTADUAL MOISÉS SANTANA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5F2B4F">
        <w:rPr>
          <w:rFonts w:ascii="Times New Roman" w:eastAsia="Times New Roman" w:hAnsi="Times New Roman" w:cs="Times New Roman"/>
          <w:b/>
          <w:bCs/>
          <w:color w:val="000000"/>
          <w:sz w:val="24"/>
          <w:szCs w:val="24"/>
          <w:u w:val="single"/>
        </w:rPr>
        <w:t>e</w:t>
      </w:r>
      <w:r w:rsidR="0055768C">
        <w:rPr>
          <w:rFonts w:ascii="Times New Roman" w:eastAsia="Times New Roman" w:hAnsi="Times New Roman" w:cs="Times New Roman"/>
          <w:b/>
          <w:bCs/>
          <w:color w:val="000000"/>
          <w:sz w:val="24"/>
          <w:szCs w:val="24"/>
          <w:u w:val="single"/>
        </w:rPr>
        <w:t>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A45716">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A4571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4571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r w:rsidR="00A45716">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4571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45716">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21C10">
        <w:rPr>
          <w:rFonts w:ascii="Times New Roman" w:hAnsi="Times New Roman" w:cs="Times New Roman"/>
          <w:b/>
          <w:sz w:val="24"/>
          <w:szCs w:val="24"/>
        </w:rPr>
        <w:t>Colégio Estadual Moisés Santana</w:t>
      </w:r>
      <w:r w:rsidRPr="005F2B4F">
        <w:rPr>
          <w:rFonts w:ascii="Times New Roman" w:hAnsi="Times New Roman" w:cs="Times New Roman"/>
          <w:bCs/>
          <w:sz w:val="24"/>
          <w:szCs w:val="24"/>
        </w:rPr>
        <w:t xml:space="preserve">, situada à </w:t>
      </w:r>
      <w:r w:rsidR="00521C10">
        <w:rPr>
          <w:rFonts w:ascii="Times New Roman" w:hAnsi="Times New Roman" w:cs="Times New Roman"/>
          <w:b/>
          <w:bCs/>
          <w:sz w:val="24"/>
          <w:szCs w:val="24"/>
        </w:rPr>
        <w:t>Av. Santo Antônio nº 149, Centro – CEP: 75430-000,</w:t>
      </w:r>
      <w:r w:rsidR="00521C10" w:rsidRPr="005F2B4F">
        <w:rPr>
          <w:rFonts w:ascii="Times New Roman" w:hAnsi="Times New Roman" w:cs="Times New Roman"/>
          <w:bCs/>
          <w:sz w:val="24"/>
          <w:szCs w:val="24"/>
        </w:rPr>
        <w:t xml:space="preserve"> município</w:t>
      </w:r>
      <w:r w:rsidRPr="005F2B4F">
        <w:rPr>
          <w:rFonts w:ascii="Times New Roman" w:hAnsi="Times New Roman" w:cs="Times New Roman"/>
          <w:bCs/>
          <w:sz w:val="24"/>
          <w:szCs w:val="24"/>
        </w:rPr>
        <w:t xml:space="preserve"> de </w:t>
      </w:r>
      <w:proofErr w:type="spellStart"/>
      <w:r w:rsidR="00521C10">
        <w:rPr>
          <w:rFonts w:ascii="Times New Roman" w:hAnsi="Times New Roman" w:cs="Times New Roman"/>
          <w:b/>
          <w:bCs/>
          <w:sz w:val="24"/>
          <w:szCs w:val="24"/>
        </w:rPr>
        <w:t>Caturaí</w:t>
      </w:r>
      <w:proofErr w:type="spellEnd"/>
      <w:r w:rsidR="00521C10">
        <w:rPr>
          <w:rFonts w:ascii="Times New Roman" w:hAnsi="Times New Roman" w:cs="Times New Roman"/>
          <w:b/>
          <w:bCs/>
          <w:sz w:val="24"/>
          <w:szCs w:val="24"/>
        </w:rPr>
        <w:t xml:space="preserve">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21C10" w:rsidRPr="00521C10">
        <w:t>Colégio Estadual Moisés Santana,</w:t>
      </w:r>
      <w:r w:rsidRPr="009977FD">
        <w:rPr>
          <w:color w:val="000000"/>
        </w:rPr>
        <w:t xml:space="preserve"> situada à</w:t>
      </w:r>
      <w:r w:rsidRPr="009977FD">
        <w:rPr>
          <w:rStyle w:val="Forte"/>
          <w:color w:val="000000"/>
        </w:rPr>
        <w:t> </w:t>
      </w:r>
      <w:r w:rsidR="00521C10" w:rsidRPr="00521C10">
        <w:rPr>
          <w:bCs/>
        </w:rPr>
        <w:t>Av. Santo Antônio nº 149, Centro – CEP: 75430-000,</w:t>
      </w:r>
      <w:r w:rsidRPr="009977FD">
        <w:rPr>
          <w:color w:val="000000"/>
        </w:rPr>
        <w:t xml:space="preserve"> município de </w:t>
      </w:r>
      <w:proofErr w:type="spellStart"/>
      <w:r w:rsidR="00521C10" w:rsidRPr="00521C10">
        <w:rPr>
          <w:bCs/>
        </w:rPr>
        <w:t>Caturaí</w:t>
      </w:r>
      <w:proofErr w:type="spellEnd"/>
      <w:r w:rsidR="00521C10" w:rsidRPr="00521C10">
        <w:rPr>
          <w:bCs/>
        </w:rPr>
        <w:t xml:space="preserv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25383F">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A45716"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A45716">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85FB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CATURAÍ/GO </w:t>
      </w:r>
      <w:r w:rsidR="007452F0" w:rsidRPr="004D1BE8">
        <w:rPr>
          <w:rFonts w:ascii="Times New Roman" w:hAnsi="Times New Roman" w:cs="Times New Roman"/>
          <w:color w:val="000000"/>
          <w:sz w:val="24"/>
          <w:szCs w:val="24"/>
        </w:rPr>
        <w:t>aos</w:t>
      </w:r>
      <w:r w:rsidR="00A45716">
        <w:rPr>
          <w:rFonts w:ascii="Times New Roman" w:hAnsi="Times New Roman" w:cs="Times New Roman"/>
          <w:color w:val="000000"/>
          <w:sz w:val="24"/>
          <w:szCs w:val="24"/>
        </w:rPr>
        <w:t xml:space="preserve"> 08 </w:t>
      </w:r>
      <w:r w:rsidR="007452F0" w:rsidRPr="004D1BE8">
        <w:rPr>
          <w:rFonts w:ascii="Times New Roman" w:hAnsi="Times New Roman" w:cs="Times New Roman"/>
          <w:color w:val="000000"/>
          <w:sz w:val="24"/>
          <w:szCs w:val="24"/>
        </w:rPr>
        <w:t xml:space="preserve">dias do mês de </w:t>
      </w:r>
      <w:r w:rsidR="00A45716">
        <w:rPr>
          <w:rFonts w:ascii="Times New Roman" w:hAnsi="Times New Roman" w:cs="Times New Roman"/>
          <w:color w:val="000000"/>
          <w:sz w:val="24"/>
          <w:szCs w:val="24"/>
        </w:rPr>
        <w:t xml:space="preserve">setembro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85FB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KARULINY MENDES BATISTA CLARA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85FB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MOISÉS SANTANA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D10" w:rsidRDefault="00846D10" w:rsidP="004C0DC1">
      <w:pPr>
        <w:spacing w:after="0" w:line="240" w:lineRule="auto"/>
      </w:pPr>
      <w:r>
        <w:separator/>
      </w:r>
    </w:p>
  </w:endnote>
  <w:endnote w:type="continuationSeparator" w:id="0">
    <w:p w:rsidR="00846D10" w:rsidRDefault="00846D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45716"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D10" w:rsidRDefault="00846D10" w:rsidP="004C0DC1">
      <w:pPr>
        <w:spacing w:after="0" w:line="240" w:lineRule="auto"/>
      </w:pPr>
      <w:r>
        <w:separator/>
      </w:r>
    </w:p>
  </w:footnote>
  <w:footnote w:type="continuationSeparator" w:id="0">
    <w:p w:rsidR="00846D10" w:rsidRDefault="00846D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8CA"/>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753"/>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83F"/>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974"/>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F9C"/>
    <w:rsid w:val="0041015F"/>
    <w:rsid w:val="00410EB1"/>
    <w:rsid w:val="00413120"/>
    <w:rsid w:val="00413CD9"/>
    <w:rsid w:val="0041681E"/>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C3A"/>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242"/>
    <w:rsid w:val="004D1BE8"/>
    <w:rsid w:val="004E09F3"/>
    <w:rsid w:val="004F5CBF"/>
    <w:rsid w:val="005012E6"/>
    <w:rsid w:val="0050154A"/>
    <w:rsid w:val="00503889"/>
    <w:rsid w:val="00503899"/>
    <w:rsid w:val="005049A1"/>
    <w:rsid w:val="00510226"/>
    <w:rsid w:val="00521C10"/>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A29"/>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B28"/>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D10"/>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1C7F"/>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7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773"/>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967"/>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B9"/>
    <w:rsid w:val="00E85FD3"/>
    <w:rsid w:val="00E87A68"/>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5DD90B"/>
  <w15:docId w15:val="{C1E11038-2D4B-4AEF-900B-06F9E934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9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602742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4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43E8F-B887-4C96-94E8-62926F30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4464</Words>
  <Characters>24111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2020-09-03T12:08:00Z</dcterms:created>
  <dcterms:modified xsi:type="dcterms:W3CDTF">2020-09-08T14:57:00Z</dcterms:modified>
</cp:coreProperties>
</file>