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rsidR="007452F0" w:rsidRPr="004D1BE8" w:rsidRDefault="007452F0"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E10C47">
        <w:rPr>
          <w:rFonts w:ascii="Times New Roman" w:hAnsi="Times New Roman"/>
          <w:bCs/>
          <w:color w:val="000000"/>
          <w:sz w:val="24"/>
          <w:szCs w:val="24"/>
        </w:rPr>
        <w:t>SANTA TEREZINHA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sidR="00550644">
        <w:rPr>
          <w:rFonts w:ascii="Times New Roman" w:hAnsi="Times New Roman"/>
          <w:b/>
          <w:bCs/>
          <w:color w:val="000000"/>
          <w:sz w:val="24"/>
          <w:szCs w:val="24"/>
        </w:rPr>
        <w:t>00.683.650/0001-89</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sidRPr="004D1BE8">
        <w:rPr>
          <w:rFonts w:ascii="Times New Roman" w:hAnsi="Times New Roman"/>
          <w:b/>
          <w:bCs/>
          <w:color w:val="000000"/>
          <w:sz w:val="24"/>
          <w:szCs w:val="24"/>
        </w:rPr>
        <w:t xml:space="preserve"> </w:t>
      </w:r>
      <w:r w:rsidR="00550644" w:rsidRPr="00550644">
        <w:rPr>
          <w:rFonts w:ascii="Times New Roman" w:hAnsi="Times New Roman"/>
          <w:b/>
          <w:bCs/>
          <w:color w:val="000000"/>
          <w:sz w:val="24"/>
          <w:szCs w:val="24"/>
        </w:rPr>
        <w:t>COLÉGIO ESTADUAL SANTA TEREZINHA</w:t>
      </w:r>
      <w:r w:rsidRPr="00550644">
        <w:rPr>
          <w:rFonts w:ascii="Times New Roman" w:hAnsi="Times New Roman"/>
          <w:b/>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sidR="00550644" w:rsidRPr="00550644">
        <w:rPr>
          <w:rFonts w:ascii="Times New Roman" w:hAnsi="Times New Roman"/>
          <w:b/>
          <w:color w:val="000000"/>
          <w:sz w:val="24"/>
          <w:szCs w:val="24"/>
        </w:rPr>
        <w:t>PETROLINA DE GOIÁS</w:t>
      </w:r>
      <w:r w:rsidRPr="00550644">
        <w:rPr>
          <w:rFonts w:ascii="Times New Roman" w:hAnsi="Times New Roman"/>
          <w:b/>
          <w:color w:val="000000"/>
          <w:sz w:val="24"/>
          <w:szCs w:val="24"/>
        </w:rPr>
        <w:t>/</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 xml:space="preserve">COORDENAÇÃO REGIONAL DE EDUCAÇÃO DE </w:t>
      </w:r>
      <w:r w:rsidR="00550644" w:rsidRPr="00550644">
        <w:rPr>
          <w:rFonts w:ascii="Times New Roman" w:hAnsi="Times New Roman"/>
          <w:b/>
          <w:bCs/>
          <w:color w:val="000000"/>
          <w:sz w:val="24"/>
          <w:szCs w:val="24"/>
        </w:rPr>
        <w:t>ANÁPOLIS</w:t>
      </w:r>
      <w:r w:rsidRPr="00550644">
        <w:rPr>
          <w:rFonts w:ascii="Times New Roman" w:hAnsi="Times New Roman"/>
          <w:b/>
          <w:bCs/>
          <w:color w:val="000000"/>
          <w:sz w:val="24"/>
          <w:szCs w:val="24"/>
        </w:rPr>
        <w:t>-GO</w:t>
      </w:r>
      <w:r w:rsidRPr="004D1BE8">
        <w:rPr>
          <w:rFonts w:ascii="Times New Roman" w:hAnsi="Times New Roman"/>
          <w:color w:val="000000"/>
          <w:sz w:val="24"/>
          <w:szCs w:val="24"/>
        </w:rPr>
        <w:t xml:space="preserve">, representada neste ato pelo Presidente do Conselho Escolar, </w:t>
      </w:r>
      <w:r w:rsidR="00DA3596" w:rsidRPr="00DA3596">
        <w:rPr>
          <w:rFonts w:ascii="Times New Roman" w:hAnsi="Times New Roman"/>
          <w:b/>
          <w:color w:val="000000"/>
          <w:sz w:val="24"/>
          <w:szCs w:val="24"/>
        </w:rPr>
        <w:t>JOÃO BANDEIRA FILHO</w:t>
      </w:r>
      <w:r w:rsidRPr="004D1BE8">
        <w:rPr>
          <w:rFonts w:ascii="Times New Roman" w:hAnsi="Times New Roman"/>
          <w:color w:val="000000"/>
          <w:sz w:val="24"/>
          <w:szCs w:val="24"/>
        </w:rPr>
        <w:t xml:space="preserve">, inscrito (a) no CPF nº </w:t>
      </w:r>
      <w:r w:rsidR="00DA3596">
        <w:rPr>
          <w:rFonts w:ascii="Times New Roman" w:hAnsi="Times New Roman"/>
          <w:b/>
          <w:color w:val="000000"/>
          <w:sz w:val="24"/>
          <w:szCs w:val="24"/>
        </w:rPr>
        <w:t>795.020.401-04</w:t>
      </w:r>
      <w:r w:rsidRPr="004D1BE8">
        <w:rPr>
          <w:rFonts w:ascii="Times New Roman" w:hAnsi="Times New Roman"/>
          <w:color w:val="000000"/>
          <w:sz w:val="24"/>
          <w:szCs w:val="24"/>
        </w:rPr>
        <w:t xml:space="preserve">, Carteira de Identidade nº </w:t>
      </w:r>
      <w:r w:rsidR="00DA3596" w:rsidRPr="006F1E73">
        <w:rPr>
          <w:rFonts w:ascii="Times New Roman" w:hAnsi="Times New Roman"/>
          <w:b/>
          <w:color w:val="000000"/>
          <w:sz w:val="24"/>
          <w:szCs w:val="24"/>
        </w:rPr>
        <w:t>316.998-0 SSP-GO</w:t>
      </w:r>
      <w:r w:rsidRPr="006F1E73">
        <w:rPr>
          <w:rFonts w:ascii="Times New Roman" w:hAnsi="Times New Roman"/>
          <w:color w:val="000000"/>
          <w:sz w:val="24"/>
          <w:szCs w:val="24"/>
        </w:rPr>
        <w:t>,</w:t>
      </w:r>
      <w:r w:rsidRPr="004D1BE8">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20123">
        <w:rPr>
          <w:rFonts w:ascii="Times New Roman" w:hAnsi="Times New Roman"/>
          <w:b/>
          <w:color w:val="000000"/>
          <w:sz w:val="24"/>
          <w:szCs w:val="24"/>
        </w:rPr>
        <w:t>para o período de 27</w:t>
      </w:r>
      <w:r w:rsidRPr="004D1BE8">
        <w:rPr>
          <w:rFonts w:ascii="Times New Roman" w:hAnsi="Times New Roman"/>
          <w:b/>
          <w:color w:val="000000"/>
          <w:sz w:val="24"/>
          <w:szCs w:val="24"/>
        </w:rPr>
        <w:t xml:space="preserve"> de janeiro a 30 de junho de 2020</w:t>
      </w:r>
      <w:r w:rsidRPr="004D1BE8">
        <w:rPr>
          <w:rFonts w:ascii="Times New Roman" w:hAnsi="Times New Roman"/>
          <w:color w:val="000000"/>
          <w:sz w:val="24"/>
          <w:szCs w:val="24"/>
        </w:rPr>
        <w:t xml:space="preserve">. Os Grupos Formais/Informais/Individuais deverão apresentar a documentação de Habilitação e o Projeto de Venda </w:t>
      </w:r>
      <w:r w:rsidR="00F20123">
        <w:rPr>
          <w:rFonts w:ascii="Times New Roman" w:hAnsi="Times New Roman"/>
          <w:color w:val="000000"/>
          <w:sz w:val="24"/>
          <w:szCs w:val="24"/>
        </w:rPr>
        <w:t>28/11/19 a 17/12/</w:t>
      </w:r>
      <w:proofErr w:type="gramStart"/>
      <w:r w:rsidR="00F20123">
        <w:rPr>
          <w:rFonts w:ascii="Times New Roman" w:hAnsi="Times New Roman"/>
          <w:color w:val="000000"/>
          <w:sz w:val="24"/>
          <w:szCs w:val="24"/>
        </w:rPr>
        <w:t>19</w:t>
      </w:r>
      <w:r w:rsidR="00F20123">
        <w:rPr>
          <w:rFonts w:ascii="Times New Roman" w:hAnsi="Times New Roman"/>
          <w:bCs/>
          <w:color w:val="000000"/>
          <w:sz w:val="24"/>
          <w:szCs w:val="24"/>
        </w:rPr>
        <w:t>,com</w:t>
      </w:r>
      <w:proofErr w:type="gramEnd"/>
      <w:r w:rsidR="00F20123">
        <w:rPr>
          <w:rFonts w:ascii="Times New Roman" w:hAnsi="Times New Roman"/>
          <w:bCs/>
          <w:color w:val="000000"/>
          <w:sz w:val="24"/>
          <w:szCs w:val="24"/>
        </w:rPr>
        <w:t xml:space="preserve"> abertura dia 18/12/19</w:t>
      </w:r>
      <w:r w:rsidR="00F20123">
        <w:rPr>
          <w:rFonts w:ascii="Times New Roman" w:hAnsi="Times New Roman"/>
          <w:bCs/>
          <w:color w:val="000000"/>
          <w:sz w:val="24"/>
          <w:szCs w:val="24"/>
        </w:rPr>
        <w:t xml:space="preserve">, </w:t>
      </w:r>
      <w:r w:rsidRPr="004D1BE8">
        <w:rPr>
          <w:rFonts w:ascii="Times New Roman" w:hAnsi="Times New Roman"/>
          <w:bCs/>
          <w:color w:val="000000"/>
          <w:sz w:val="24"/>
          <w:szCs w:val="24"/>
        </w:rPr>
        <w:t>na sede do Conselho Escolar, situada à</w:t>
      </w:r>
      <w:r w:rsidRPr="004D1BE8">
        <w:rPr>
          <w:rFonts w:ascii="Times New Roman" w:hAnsi="Times New Roman"/>
          <w:b/>
          <w:bCs/>
          <w:color w:val="000000"/>
          <w:sz w:val="24"/>
          <w:szCs w:val="24"/>
        </w:rPr>
        <w:t xml:space="preserve"> </w:t>
      </w:r>
      <w:r w:rsidR="00DA3596" w:rsidRPr="006F1E73">
        <w:rPr>
          <w:rFonts w:ascii="Times New Roman" w:hAnsi="Times New Roman"/>
          <w:b/>
          <w:bCs/>
          <w:color w:val="000000"/>
          <w:sz w:val="24"/>
          <w:szCs w:val="24"/>
        </w:rPr>
        <w:t>RUA BENEDITO MEIRELES, Nº 22 - CENTRO</w:t>
      </w:r>
      <w:r w:rsidRPr="006F1E73">
        <w:rPr>
          <w:rFonts w:ascii="Times New Roman" w:hAnsi="Times New Roman"/>
          <w:b/>
          <w:bCs/>
          <w:color w:val="000000"/>
          <w:sz w:val="24"/>
          <w:szCs w:val="24"/>
        </w:rPr>
        <w:t xml:space="preserve">, </w:t>
      </w:r>
      <w:r w:rsidR="00DA3596" w:rsidRPr="006F1E73">
        <w:rPr>
          <w:rFonts w:ascii="Times New Roman" w:hAnsi="Times New Roman"/>
          <w:b/>
          <w:bCs/>
          <w:color w:val="000000"/>
          <w:sz w:val="24"/>
          <w:szCs w:val="24"/>
        </w:rPr>
        <w:t xml:space="preserve">PETROLINA DE GOIÁS, </w:t>
      </w:r>
      <w:r w:rsidR="008C2F80" w:rsidRPr="006F1E73">
        <w:rPr>
          <w:rFonts w:ascii="Times New Roman" w:hAnsi="Times New Roman"/>
          <w:b/>
          <w:bCs/>
          <w:color w:val="000000"/>
          <w:sz w:val="24"/>
          <w:szCs w:val="24"/>
        </w:rPr>
        <w:t>e-mail</w:t>
      </w:r>
      <w:r w:rsidR="00DA3596" w:rsidRPr="006F1E73">
        <w:rPr>
          <w:rFonts w:ascii="Times New Roman" w:hAnsi="Times New Roman"/>
          <w:b/>
          <w:bCs/>
          <w:color w:val="000000"/>
          <w:sz w:val="24"/>
          <w:szCs w:val="24"/>
        </w:rPr>
        <w:t xml:space="preserve">: </w:t>
      </w:r>
      <w:hyperlink r:id="rId8" w:history="1">
        <w:r w:rsidR="00DA3596" w:rsidRPr="008C2F80">
          <w:rPr>
            <w:rStyle w:val="Hyperlink"/>
            <w:rFonts w:ascii="Times New Roman" w:hAnsi="Times New Roman"/>
            <w:bCs/>
            <w:color w:val="000000" w:themeColor="text1"/>
            <w:sz w:val="24"/>
            <w:szCs w:val="24"/>
            <w:u w:val="none"/>
          </w:rPr>
          <w:t>52025772@seduc.go.gov.br</w:t>
        </w:r>
      </w:hyperlink>
      <w:r w:rsidR="00DA3596" w:rsidRPr="008C2F80">
        <w:rPr>
          <w:rFonts w:ascii="Times New Roman" w:hAnsi="Times New Roman"/>
          <w:bCs/>
          <w:color w:val="000000" w:themeColor="text1"/>
          <w:sz w:val="24"/>
          <w:szCs w:val="24"/>
        </w:rPr>
        <w:t xml:space="preserve">, </w:t>
      </w:r>
      <w:r w:rsidR="00DA3596" w:rsidRPr="006F1E73">
        <w:rPr>
          <w:rFonts w:ascii="Times New Roman" w:hAnsi="Times New Roman"/>
          <w:b/>
          <w:bCs/>
          <w:color w:val="000000"/>
          <w:sz w:val="24"/>
          <w:szCs w:val="24"/>
        </w:rPr>
        <w:t>telefone: (62) 3334-6590</w:t>
      </w:r>
      <w:r w:rsidRPr="006F1E73">
        <w:rPr>
          <w:rFonts w:ascii="Times New Roman" w:hAnsi="Times New Roman"/>
          <w:b/>
          <w:bCs/>
          <w:color w:val="000000"/>
          <w:sz w:val="24"/>
          <w:szCs w:val="24"/>
        </w:rPr>
        <w:t xml:space="preserve"> </w:t>
      </w:r>
      <w:r w:rsidRPr="006F1E73">
        <w:rPr>
          <w:rFonts w:ascii="Times New Roman" w:hAnsi="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b/>
          <w:bCs/>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452F0" w:rsidRPr="004D1BE8" w:rsidRDefault="007452F0" w:rsidP="004D1BE8">
      <w:pPr>
        <w:spacing w:after="150" w:line="360" w:lineRule="auto"/>
        <w:jc w:val="both"/>
        <w:rPr>
          <w:rFonts w:ascii="Times New Roman" w:hAnsi="Times New Roman"/>
          <w:b/>
          <w:color w:val="000000"/>
          <w:sz w:val="24"/>
          <w:szCs w:val="24"/>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 xml:space="preserve">Os Preços desta Chamada Pública serão os preços máximos a </w:t>
      </w:r>
      <w:r w:rsidRPr="004D1BE8">
        <w:rPr>
          <w:rFonts w:ascii="Times New Roman" w:hAnsi="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1"/>
        <w:gridCol w:w="2517"/>
        <w:gridCol w:w="2978"/>
        <w:gridCol w:w="1276"/>
        <w:gridCol w:w="1133"/>
        <w:gridCol w:w="1461"/>
      </w:tblGrid>
      <w:tr w:rsidR="007452F0" w:rsidRPr="00DE77A1" w:rsidTr="00432FD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Nº</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Produto (nome) todos os produtos a serem adquiridos no período)</w:t>
            </w:r>
          </w:p>
        </w:tc>
        <w:tc>
          <w:tcPr>
            <w:tcW w:w="15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Quantidade (total do período)</w:t>
            </w:r>
          </w:p>
        </w:tc>
        <w:tc>
          <w:tcPr>
            <w:tcW w:w="13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Estimado (R$)</w:t>
            </w:r>
          </w:p>
        </w:tc>
      </w:tr>
      <w:tr w:rsidR="007452F0" w:rsidRPr="00DE77A1" w:rsidTr="00432FD2">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1517"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5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Unitário</w:t>
            </w:r>
          </w:p>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R$</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Total</w:t>
            </w:r>
          </w:p>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R$</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 01</w:t>
            </w:r>
          </w:p>
        </w:tc>
        <w:tc>
          <w:tcPr>
            <w:tcW w:w="1282"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ABACAXI</w:t>
            </w:r>
          </w:p>
        </w:tc>
        <w:tc>
          <w:tcPr>
            <w:tcW w:w="1517"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50</w:t>
            </w:r>
            <w:r w:rsidRPr="00DE77A1">
              <w:rPr>
                <w:rFonts w:ascii="Times New Roman" w:hAnsi="Times New Roman"/>
                <w:color w:val="333333"/>
                <w:sz w:val="24"/>
                <w:szCs w:val="24"/>
              </w:rPr>
              <w:t> </w:t>
            </w:r>
          </w:p>
        </w:tc>
        <w:tc>
          <w:tcPr>
            <w:tcW w:w="577"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R$ 4,90</w:t>
            </w:r>
          </w:p>
        </w:tc>
        <w:tc>
          <w:tcPr>
            <w:tcW w:w="744"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R$ 245,00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05</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ABOBORA KABUTIÁ</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40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R$ 4,25</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R$ 170,00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 02</w:t>
            </w:r>
          </w:p>
        </w:tc>
        <w:tc>
          <w:tcPr>
            <w:tcW w:w="1282"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ABOBRINHA VERDE</w:t>
            </w:r>
          </w:p>
        </w:tc>
        <w:tc>
          <w:tcPr>
            <w:tcW w:w="1517"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30</w:t>
            </w:r>
          </w:p>
        </w:tc>
        <w:tc>
          <w:tcPr>
            <w:tcW w:w="577"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R$ 5,40</w:t>
            </w:r>
          </w:p>
        </w:tc>
        <w:tc>
          <w:tcPr>
            <w:tcW w:w="744"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R$ 162,00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04</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ACELGA</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UNIDADE</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15</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R$ 6,00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R$ 90,00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03</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ALFACE</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MAÇO</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15</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R$ 7,50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R$ 112,50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09</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BANANA PRATA</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160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R$ 4,70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R$ 752,00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08</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BETERRABA</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20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R$ 4,00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R$ 80,00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21</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BETERRABA COM TALO </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15</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R$ 5,90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R$ 88,50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lastRenderedPageBreak/>
              <w:t>07</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BRÓCOLIS</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MAÇO</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20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R$ 4,90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R$ 98,00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06</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CENOURA </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4D1BE8">
            <w:pPr>
              <w:spacing w:line="360" w:lineRule="auto"/>
              <w:jc w:val="both"/>
              <w:rPr>
                <w:rFonts w:ascii="Times New Roman" w:hAnsi="Times New Roman"/>
                <w:color w:val="333333"/>
                <w:sz w:val="24"/>
                <w:szCs w:val="24"/>
              </w:rPr>
            </w:pPr>
            <w:r>
              <w:rPr>
                <w:rFonts w:ascii="Times New Roman" w:hAnsi="Times New Roman"/>
                <w:color w:val="333333"/>
                <w:sz w:val="24"/>
                <w:szCs w:val="24"/>
              </w:rPr>
              <w:t>160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R$ 4,80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R$ 768,00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22</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CENOURA COM TALO </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15</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R$ 6,10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R$ 91,50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11</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CHUCHU</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43,908</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R$ 3,80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R$ 166,85</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10</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COUVE</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MAÇO COM 08 FOLHAS</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15</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R$ 16,00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R$ 240,00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12</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LARANJA</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160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R$ 3,90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R$ 624,00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13</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MAMÃO</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100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R$ 5,30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R$ 530,00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14</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MANDIOCA COM CASCA</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150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R$ 5,70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R$ 855,00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15</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MANGA</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50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R$ 5,30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R$ 265,00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16</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MELANCIA</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80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R$ 3,20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R$ 256,00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17</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MILHO VERDE</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BANDEJA COM 05 UN</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50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R$ 5,40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R$ 270,00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18</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PIMENTÃO</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R$ 7,00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R$ 70,00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19</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REPOLHO</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50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R$ 4,90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R$ 245,00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20</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TOMATE</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40</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R$ 6,90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R$ 276,00</w:t>
            </w:r>
          </w:p>
        </w:tc>
      </w:tr>
      <w:tr w:rsidR="003F79E8" w:rsidRPr="00DE77A1" w:rsidTr="00432F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79E8" w:rsidRPr="00DE77A1" w:rsidRDefault="003F79E8"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lastRenderedPageBreak/>
              <w:t>23</w:t>
            </w:r>
          </w:p>
        </w:tc>
        <w:tc>
          <w:tcPr>
            <w:tcW w:w="1282"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VAGEM</w:t>
            </w:r>
          </w:p>
        </w:tc>
        <w:tc>
          <w:tcPr>
            <w:tcW w:w="151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Pr>
                <w:rFonts w:ascii="Times New Roman" w:hAnsi="Times New Roman"/>
                <w:color w:val="333333"/>
                <w:sz w:val="24"/>
                <w:szCs w:val="24"/>
              </w:rPr>
              <w:t>15</w:t>
            </w:r>
          </w:p>
        </w:tc>
        <w:tc>
          <w:tcPr>
            <w:tcW w:w="577"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R$ 8,60</w:t>
            </w:r>
          </w:p>
        </w:tc>
        <w:tc>
          <w:tcPr>
            <w:tcW w:w="744" w:type="pct"/>
            <w:tcBorders>
              <w:top w:val="outset" w:sz="6" w:space="0" w:color="auto"/>
              <w:left w:val="outset" w:sz="6" w:space="0" w:color="auto"/>
              <w:bottom w:val="outset" w:sz="6" w:space="0" w:color="auto"/>
              <w:right w:val="outset" w:sz="6" w:space="0" w:color="auto"/>
            </w:tcBorders>
            <w:vAlign w:val="center"/>
          </w:tcPr>
          <w:p w:rsidR="003F79E8" w:rsidRPr="00DE77A1" w:rsidRDefault="003F79E8" w:rsidP="00354908">
            <w:pPr>
              <w:spacing w:line="360" w:lineRule="auto"/>
              <w:jc w:val="both"/>
              <w:rPr>
                <w:rFonts w:ascii="Times New Roman" w:hAnsi="Times New Roman"/>
                <w:color w:val="333333"/>
                <w:sz w:val="24"/>
                <w:szCs w:val="24"/>
              </w:rPr>
            </w:pPr>
            <w:r w:rsidRPr="00DE77A1">
              <w:rPr>
                <w:rFonts w:ascii="Times New Roman" w:hAnsi="Times New Roman"/>
                <w:color w:val="333333"/>
                <w:sz w:val="24"/>
                <w:szCs w:val="24"/>
              </w:rPr>
              <w:t> </w:t>
            </w:r>
            <w:r>
              <w:rPr>
                <w:rFonts w:ascii="Times New Roman" w:hAnsi="Times New Roman"/>
                <w:color w:val="333333"/>
                <w:sz w:val="24"/>
                <w:szCs w:val="24"/>
              </w:rPr>
              <w:t>R$ 129,00</w:t>
            </w:r>
          </w:p>
        </w:tc>
      </w:tr>
      <w:tr w:rsidR="006C0DAC" w:rsidRPr="00DE77A1" w:rsidTr="00432FD2">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vAlign w:val="center"/>
            <w:hideMark/>
          </w:tcPr>
          <w:p w:rsidR="006C0DAC" w:rsidRPr="00DE77A1" w:rsidRDefault="006C0DAC"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Total de todos os alimentos a serem adquiridos</w:t>
            </w:r>
          </w:p>
        </w:tc>
        <w:tc>
          <w:tcPr>
            <w:tcW w:w="744" w:type="pct"/>
            <w:tcBorders>
              <w:top w:val="outset" w:sz="6" w:space="0" w:color="auto"/>
              <w:left w:val="outset" w:sz="6" w:space="0" w:color="auto"/>
              <w:bottom w:val="outset" w:sz="6" w:space="0" w:color="auto"/>
              <w:right w:val="outset" w:sz="6" w:space="0" w:color="auto"/>
            </w:tcBorders>
            <w:vAlign w:val="center"/>
            <w:hideMark/>
          </w:tcPr>
          <w:p w:rsidR="006C0DAC" w:rsidRPr="00DE77A1" w:rsidRDefault="006C0DAC" w:rsidP="004D1BE8">
            <w:pPr>
              <w:spacing w:after="150" w:line="360" w:lineRule="auto"/>
              <w:jc w:val="both"/>
              <w:rPr>
                <w:rFonts w:ascii="Times New Roman" w:hAnsi="Times New Roman"/>
                <w:b/>
                <w:color w:val="333333"/>
                <w:sz w:val="24"/>
                <w:szCs w:val="24"/>
              </w:rPr>
            </w:pPr>
            <w:r w:rsidRPr="00DE77A1">
              <w:rPr>
                <w:rFonts w:ascii="Times New Roman" w:hAnsi="Times New Roman"/>
                <w:b/>
                <w:color w:val="333333"/>
                <w:sz w:val="24"/>
                <w:szCs w:val="24"/>
              </w:rPr>
              <w:t>R$</w:t>
            </w:r>
            <w:r>
              <w:rPr>
                <w:rFonts w:ascii="Times New Roman" w:hAnsi="Times New Roman"/>
                <w:b/>
                <w:color w:val="333333"/>
                <w:sz w:val="24"/>
                <w:szCs w:val="24"/>
              </w:rPr>
              <w:t xml:space="preserve"> 6.584,35</w:t>
            </w:r>
          </w:p>
        </w:tc>
      </w:tr>
    </w:tbl>
    <w:p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452F0" w:rsidRPr="004D1BE8" w:rsidRDefault="007452F0" w:rsidP="004D1BE8">
      <w:pPr>
        <w:spacing w:after="150"/>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b/>
          <w:sz w:val="24"/>
          <w:szCs w:val="24"/>
          <w:u w:val="single"/>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4.3. DO ENVELOPE Nº 01 - HABILITAÇÃO DO GRUPO INFORMAL (organizados em grupos)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w:t>
      </w:r>
      <w:r w:rsidR="007452F0" w:rsidRPr="004D1BE8">
        <w:rPr>
          <w:rFonts w:ascii="Times New Roman" w:hAnsi="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1"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4D1BE8">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lastRenderedPageBreak/>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rsidR="007452F0" w:rsidRPr="00DE77A1" w:rsidRDefault="007452F0"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DE77A1">
        <w:rPr>
          <w:rFonts w:ascii="Times New Roman" w:hAnsi="Times New Roman"/>
          <w:color w:val="000000"/>
        </w:rPr>
        <w:t xml:space="preserve">de </w:t>
      </w:r>
      <w:r w:rsidR="00D357A7" w:rsidRPr="00DE77A1">
        <w:rPr>
          <w:rFonts w:ascii="Times New Roman" w:hAnsi="Times New Roman"/>
          <w:b/>
          <w:color w:val="000000"/>
        </w:rPr>
        <w:t>3 (três) dias úteis</w:t>
      </w:r>
      <w:r w:rsidR="00D357A7" w:rsidRPr="00DE77A1">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9.1 As amostras dos gêneros alimentícios especificados nesta Chamada Pública deverão ser entregues na Unidade Escolar</w:t>
      </w:r>
      <w:r w:rsidR="006F1E73">
        <w:rPr>
          <w:rFonts w:ascii="Times New Roman" w:hAnsi="Times New Roman"/>
          <w:sz w:val="24"/>
          <w:szCs w:val="24"/>
        </w:rPr>
        <w:t xml:space="preserve"> </w:t>
      </w:r>
      <w:r w:rsidR="006F1E73" w:rsidRPr="006F1E73">
        <w:rPr>
          <w:rFonts w:ascii="Times New Roman" w:hAnsi="Times New Roman"/>
          <w:b/>
          <w:sz w:val="24"/>
          <w:szCs w:val="24"/>
        </w:rPr>
        <w:t>Colégio Estadual Santa Terezinha</w:t>
      </w:r>
      <w:r w:rsidRPr="004D1BE8">
        <w:rPr>
          <w:rFonts w:ascii="Times New Roman" w:hAnsi="Times New Roman"/>
          <w:bCs/>
          <w:sz w:val="24"/>
          <w:szCs w:val="24"/>
        </w:rPr>
        <w:t>, situada à</w:t>
      </w:r>
      <w:r w:rsidR="006F1E73">
        <w:rPr>
          <w:rFonts w:ascii="Times New Roman" w:hAnsi="Times New Roman"/>
          <w:bCs/>
          <w:sz w:val="24"/>
          <w:szCs w:val="24"/>
        </w:rPr>
        <w:t xml:space="preserve"> </w:t>
      </w:r>
      <w:r w:rsidR="006F1E73" w:rsidRPr="006F1E73">
        <w:rPr>
          <w:rFonts w:ascii="Times New Roman" w:hAnsi="Times New Roman"/>
          <w:b/>
          <w:bCs/>
          <w:sz w:val="24"/>
          <w:szCs w:val="24"/>
        </w:rPr>
        <w:t>Rua Benedito</w:t>
      </w:r>
      <w:r w:rsidR="006F1E73">
        <w:rPr>
          <w:rFonts w:ascii="Times New Roman" w:hAnsi="Times New Roman"/>
          <w:bCs/>
          <w:sz w:val="24"/>
          <w:szCs w:val="24"/>
        </w:rPr>
        <w:t xml:space="preserve"> </w:t>
      </w:r>
      <w:r w:rsidR="006F1E73" w:rsidRPr="006F1E73">
        <w:rPr>
          <w:rFonts w:ascii="Times New Roman" w:hAnsi="Times New Roman"/>
          <w:b/>
          <w:bCs/>
          <w:sz w:val="24"/>
          <w:szCs w:val="24"/>
        </w:rPr>
        <w:t>Meireles nº 22 - Centro</w:t>
      </w:r>
      <w:r w:rsidRPr="004D1BE8">
        <w:rPr>
          <w:rFonts w:ascii="Times New Roman" w:hAnsi="Times New Roman"/>
          <w:bCs/>
          <w:sz w:val="24"/>
          <w:szCs w:val="24"/>
        </w:rPr>
        <w:t xml:space="preserve">, município de </w:t>
      </w:r>
      <w:r w:rsidR="006F1E73" w:rsidRPr="006F1E73">
        <w:rPr>
          <w:rFonts w:ascii="Times New Roman" w:hAnsi="Times New Roman"/>
          <w:b/>
          <w:bCs/>
          <w:sz w:val="24"/>
          <w:szCs w:val="24"/>
        </w:rPr>
        <w:t>Petrolina de Goiás</w:t>
      </w:r>
      <w:r w:rsidRPr="004D1BE8">
        <w:rPr>
          <w:rFonts w:ascii="Times New Roman" w:hAnsi="Times New Roman"/>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xml:space="preserve">, para recebimento e aprovação dos alimentos, com a </w:t>
      </w:r>
      <w:r w:rsidRPr="004D1BE8">
        <w:rPr>
          <w:rFonts w:ascii="Times New Roman" w:hAnsi="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sz w:val="24"/>
          <w:szCs w:val="24"/>
        </w:rPr>
      </w:pPr>
    </w:p>
    <w:p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 xml:space="preserve">Os gêneros alimentícios deverão ser entregues, na Unidade Escolar </w:t>
      </w:r>
      <w:r w:rsidR="006F1E73" w:rsidRPr="006F1E73">
        <w:rPr>
          <w:rFonts w:ascii="Times New Roman" w:hAnsi="Times New Roman"/>
          <w:b/>
          <w:sz w:val="24"/>
          <w:szCs w:val="24"/>
        </w:rPr>
        <w:t>Colégio Estadual Santa Terezinha</w:t>
      </w:r>
      <w:r w:rsidRPr="006F1E73">
        <w:rPr>
          <w:rFonts w:ascii="Times New Roman" w:hAnsi="Times New Roman"/>
          <w:bCs/>
          <w:sz w:val="24"/>
          <w:szCs w:val="24"/>
        </w:rPr>
        <w:t xml:space="preserve">, situada à </w:t>
      </w:r>
      <w:r w:rsidR="006F1E73" w:rsidRPr="006F1E73">
        <w:rPr>
          <w:rFonts w:ascii="Times New Roman" w:hAnsi="Times New Roman"/>
          <w:b/>
          <w:bCs/>
          <w:sz w:val="24"/>
          <w:szCs w:val="24"/>
        </w:rPr>
        <w:t>Rua Benedito Meireles nº 22 - Centro</w:t>
      </w:r>
      <w:r w:rsidRPr="006F1E73">
        <w:rPr>
          <w:rFonts w:ascii="Times New Roman" w:hAnsi="Times New Roman"/>
          <w:bCs/>
          <w:sz w:val="24"/>
          <w:szCs w:val="24"/>
        </w:rPr>
        <w:t xml:space="preserve">, município de </w:t>
      </w:r>
      <w:r w:rsidR="006F1E73" w:rsidRPr="006F1E73">
        <w:rPr>
          <w:rFonts w:ascii="Times New Roman" w:hAnsi="Times New Roman"/>
          <w:b/>
          <w:bCs/>
          <w:sz w:val="24"/>
          <w:szCs w:val="24"/>
        </w:rPr>
        <w:t>Petrolina de Goiás</w:t>
      </w:r>
      <w:r w:rsidRPr="006F1E73">
        <w:rPr>
          <w:rFonts w:ascii="Times New Roman" w:hAnsi="Times New Roman"/>
          <w:sz w:val="24"/>
          <w:szCs w:val="24"/>
        </w:rPr>
        <w:t>, de acordo com o cronograma expedido pela Escola, no qual se atestará o seu</w:t>
      </w:r>
      <w:r w:rsidRPr="004D1BE8">
        <w:rPr>
          <w:rFonts w:ascii="Times New Roman" w:hAnsi="Times New Roman"/>
          <w:sz w:val="24"/>
          <w:szCs w:val="24"/>
        </w:rPr>
        <w:t xml:space="preserve"> recebimento.</w:t>
      </w:r>
    </w:p>
    <w:p w:rsidR="007452F0" w:rsidRPr="004D1BE8" w:rsidRDefault="007452F0" w:rsidP="004D1BE8">
      <w:pPr>
        <w:pStyle w:val="PargrafodaLista"/>
        <w:autoSpaceDE w:val="0"/>
        <w:autoSpaceDN w:val="0"/>
        <w:adjustRightInd w:val="0"/>
        <w:ind w:left="360"/>
        <w:jc w:val="both"/>
        <w:rPr>
          <w:rFonts w:ascii="Times New Roman" w:hAnsi="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7452F0" w:rsidRPr="00E20893">
        <w:rPr>
          <w:rFonts w:ascii="Times New Roman" w:hAnsi="Times New Roman"/>
          <w:b/>
          <w:bCs/>
          <w:sz w:val="24"/>
          <w:szCs w:val="24"/>
        </w:rPr>
        <w:t>PRAZO DE EXECUÇÃO DO CONTRATO</w:t>
      </w:r>
    </w:p>
    <w:p w:rsidR="007452F0" w:rsidRPr="004D1BE8" w:rsidRDefault="007452F0" w:rsidP="004D1BE8">
      <w:pPr>
        <w:tabs>
          <w:tab w:val="left" w:pos="709"/>
        </w:tabs>
        <w:jc w:val="both"/>
        <w:rPr>
          <w:rFonts w:ascii="Times New Roman" w:hAnsi="Times New Roman"/>
          <w:sz w:val="24"/>
          <w:szCs w:val="24"/>
        </w:rPr>
      </w:pPr>
    </w:p>
    <w:p w:rsidR="007452F0" w:rsidRPr="004D1BE8" w:rsidRDefault="00AB6F14"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007452F0" w:rsidRPr="004D1BE8">
        <w:rPr>
          <w:rFonts w:ascii="Times New Roman" w:hAnsi="Times New Roman"/>
          <w:color w:val="000000"/>
          <w:sz w:val="24"/>
          <w:szCs w:val="24"/>
        </w:rPr>
        <w:t xml:space="preserve"> (</w:t>
      </w:r>
      <w:r>
        <w:rPr>
          <w:rFonts w:ascii="Times New Roman" w:hAnsi="Times New Roman"/>
          <w:color w:val="000000"/>
          <w:sz w:val="24"/>
          <w:szCs w:val="24"/>
        </w:rPr>
        <w:t>sete</w:t>
      </w:r>
      <w:r w:rsidR="007452F0" w:rsidRPr="004D1BE8">
        <w:rPr>
          <w:rFonts w:ascii="Times New Roman" w:hAnsi="Times New Roman"/>
          <w:color w:val="000000"/>
          <w:sz w:val="24"/>
          <w:szCs w:val="24"/>
        </w:rPr>
        <w:t xml:space="preserve">) meses, a </w:t>
      </w:r>
      <w:r w:rsidR="007452F0" w:rsidRPr="004D1BE8">
        <w:rPr>
          <w:rFonts w:ascii="Times New Roman" w:hAnsi="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rsidR="007452F0" w:rsidRPr="00E20893" w:rsidRDefault="007452F0" w:rsidP="004D1BE8">
      <w:pPr>
        <w:spacing w:after="150" w:line="360" w:lineRule="auto"/>
        <w:jc w:val="both"/>
        <w:rPr>
          <w:rFonts w:ascii="Times New Roman" w:hAnsi="Times New Roman"/>
          <w:sz w:val="24"/>
          <w:szCs w:val="24"/>
        </w:rPr>
      </w:pPr>
    </w:p>
    <w:p w:rsidR="007452F0" w:rsidRPr="00E20893" w:rsidRDefault="007452F0"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lastRenderedPageBreak/>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sidR="00015C9B">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rsidR="007452F0" w:rsidRPr="004D1BE8" w:rsidRDefault="007452F0" w:rsidP="004D1BE8">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lastRenderedPageBreak/>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F1E73" w:rsidP="00E600B0">
      <w:pPr>
        <w:spacing w:after="150" w:line="360" w:lineRule="auto"/>
        <w:jc w:val="center"/>
        <w:rPr>
          <w:rFonts w:ascii="Times New Roman" w:hAnsi="Times New Roman"/>
          <w:color w:val="000000"/>
          <w:sz w:val="24"/>
          <w:szCs w:val="24"/>
        </w:rPr>
      </w:pPr>
      <w:r w:rsidRPr="006F1E73">
        <w:rPr>
          <w:rFonts w:ascii="Times New Roman" w:hAnsi="Times New Roman"/>
          <w:color w:val="000000"/>
          <w:sz w:val="24"/>
          <w:szCs w:val="24"/>
        </w:rPr>
        <w:t>Petrolina de Goiás</w:t>
      </w:r>
      <w:r w:rsidR="00F20123">
        <w:rPr>
          <w:rFonts w:ascii="Times New Roman" w:hAnsi="Times New Roman"/>
          <w:color w:val="000000"/>
          <w:sz w:val="24"/>
          <w:szCs w:val="24"/>
        </w:rPr>
        <w:t xml:space="preserve">, aos 26 </w:t>
      </w:r>
      <w:bookmarkStart w:id="8" w:name="_GoBack"/>
      <w:bookmarkEnd w:id="8"/>
      <w:r w:rsidR="007452F0" w:rsidRPr="006F1E73">
        <w:rPr>
          <w:rFonts w:ascii="Times New Roman" w:hAnsi="Times New Roman"/>
          <w:color w:val="000000"/>
          <w:sz w:val="24"/>
          <w:szCs w:val="24"/>
        </w:rPr>
        <w:t>dias do mês de</w:t>
      </w:r>
      <w:r w:rsidR="00555592">
        <w:rPr>
          <w:rFonts w:ascii="Times New Roman" w:hAnsi="Times New Roman"/>
          <w:color w:val="000000"/>
          <w:sz w:val="24"/>
          <w:szCs w:val="24"/>
        </w:rPr>
        <w:t xml:space="preserve"> novembro </w:t>
      </w:r>
      <w:r w:rsidR="007452F0" w:rsidRPr="006F1E73">
        <w:rPr>
          <w:rFonts w:ascii="Times New Roman" w:hAnsi="Times New Roman"/>
          <w:color w:val="000000"/>
          <w:sz w:val="24"/>
          <w:szCs w:val="24"/>
        </w:rPr>
        <w:t>de 2019.</w:t>
      </w:r>
    </w:p>
    <w:p w:rsidR="007452F0" w:rsidRPr="004D1BE8" w:rsidRDefault="007452F0" w:rsidP="00E600B0">
      <w:pPr>
        <w:spacing w:after="150"/>
        <w:jc w:val="center"/>
        <w:rPr>
          <w:rFonts w:ascii="Times New Roman" w:hAnsi="Times New Roman"/>
          <w:color w:val="000000"/>
          <w:sz w:val="24"/>
          <w:szCs w:val="24"/>
        </w:rPr>
      </w:pPr>
    </w:p>
    <w:p w:rsidR="007452F0" w:rsidRPr="004D1BE8" w:rsidRDefault="006F1E73" w:rsidP="00E600B0">
      <w:pPr>
        <w:spacing w:after="150"/>
        <w:jc w:val="center"/>
        <w:rPr>
          <w:rFonts w:ascii="Times New Roman" w:hAnsi="Times New Roman"/>
          <w:b/>
          <w:color w:val="000000"/>
          <w:sz w:val="24"/>
          <w:szCs w:val="24"/>
        </w:rPr>
      </w:pPr>
      <w:r>
        <w:rPr>
          <w:rFonts w:ascii="Times New Roman" w:hAnsi="Times New Roman"/>
          <w:b/>
          <w:color w:val="000000"/>
          <w:sz w:val="24"/>
          <w:szCs w:val="24"/>
        </w:rPr>
        <w:t>JOÃO BANDEIRA FILHO</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olor w:val="000000"/>
          <w:sz w:val="24"/>
          <w:szCs w:val="24"/>
        </w:rPr>
      </w:pPr>
    </w:p>
    <w:p w:rsidR="007452F0" w:rsidRPr="004D1BE8" w:rsidRDefault="006F1E73" w:rsidP="00E600B0">
      <w:pPr>
        <w:spacing w:after="150"/>
        <w:jc w:val="center"/>
        <w:rPr>
          <w:rFonts w:ascii="Times New Roman" w:hAnsi="Times New Roman"/>
          <w:b/>
          <w:color w:val="000000"/>
          <w:sz w:val="24"/>
          <w:szCs w:val="24"/>
        </w:rPr>
      </w:pPr>
      <w:r>
        <w:rPr>
          <w:rFonts w:ascii="Times New Roman" w:hAnsi="Times New Roman"/>
          <w:b/>
          <w:color w:val="000000"/>
          <w:sz w:val="24"/>
          <w:szCs w:val="24"/>
        </w:rPr>
        <w:t>COLÉGIO ESTADUAL SANTA TEREZINHA</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0202FF" w:rsidRPr="004D1BE8" w:rsidRDefault="000202FF" w:rsidP="004D1BE8">
      <w:pPr>
        <w:jc w:val="both"/>
        <w:rPr>
          <w:rFonts w:ascii="Times New Roman" w:hAnsi="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B8" w:rsidRDefault="00F87CB8" w:rsidP="004C0DC1">
      <w:pPr>
        <w:spacing w:after="0" w:line="240" w:lineRule="auto"/>
      </w:pPr>
      <w:r>
        <w:separator/>
      </w:r>
    </w:p>
  </w:endnote>
  <w:endnote w:type="continuationSeparator" w:id="0">
    <w:p w:rsidR="00F87CB8" w:rsidRDefault="00F87C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8C2F80"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75F830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B8" w:rsidRDefault="00F87CB8" w:rsidP="004C0DC1">
      <w:pPr>
        <w:spacing w:after="0" w:line="240" w:lineRule="auto"/>
      </w:pPr>
      <w:r>
        <w:separator/>
      </w:r>
    </w:p>
  </w:footnote>
  <w:footnote w:type="continuationSeparator" w:id="0">
    <w:p w:rsidR="00F87CB8" w:rsidRDefault="00F87C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6C0DAC" w:rsidP="0058583D">
    <w:pPr>
      <w:pStyle w:val="Cabealho"/>
    </w:pPr>
    <w:r>
      <w:rPr>
        <w:noProof/>
        <w:lang w:eastAsia="pt-BR"/>
      </w:rPr>
      <w:drawing>
        <wp:inline distT="0" distB="0" distL="0" distR="0">
          <wp:extent cx="1797050"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srcRect/>
                  <a:stretch>
                    <a:fillRect/>
                  </a:stretch>
                </pic:blipFill>
                <pic:spPr bwMode="auto">
                  <a:xfrm>
                    <a:off x="0" y="0"/>
                    <a:ext cx="1797050" cy="819150"/>
                  </a:xfrm>
                  <a:prstGeom prst="rect">
                    <a:avLst/>
                  </a:prstGeom>
                  <a:noFill/>
                  <a:ln w="9525">
                    <a:noFill/>
                    <a:miter lim="800000"/>
                    <a:headEnd/>
                    <a:tailEnd/>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7B2F"/>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73F9"/>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1A0"/>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9E8"/>
    <w:rsid w:val="0040124C"/>
    <w:rsid w:val="0041015F"/>
    <w:rsid w:val="00410EB1"/>
    <w:rsid w:val="00413CD9"/>
    <w:rsid w:val="00417141"/>
    <w:rsid w:val="00420BEE"/>
    <w:rsid w:val="004215F5"/>
    <w:rsid w:val="00421668"/>
    <w:rsid w:val="00421D65"/>
    <w:rsid w:val="0042395E"/>
    <w:rsid w:val="00432FD2"/>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0644"/>
    <w:rsid w:val="00555415"/>
    <w:rsid w:val="00555592"/>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5016"/>
    <w:rsid w:val="005E778F"/>
    <w:rsid w:val="005F06BE"/>
    <w:rsid w:val="005F343C"/>
    <w:rsid w:val="005F34B2"/>
    <w:rsid w:val="00601F27"/>
    <w:rsid w:val="00602939"/>
    <w:rsid w:val="00603384"/>
    <w:rsid w:val="006052FE"/>
    <w:rsid w:val="006058B2"/>
    <w:rsid w:val="00605CD5"/>
    <w:rsid w:val="00606966"/>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0DAC"/>
    <w:rsid w:val="006C1E10"/>
    <w:rsid w:val="006C3C94"/>
    <w:rsid w:val="006D1930"/>
    <w:rsid w:val="006D3B6A"/>
    <w:rsid w:val="006D7BDE"/>
    <w:rsid w:val="006E38E5"/>
    <w:rsid w:val="006E5521"/>
    <w:rsid w:val="006F1E73"/>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2F80"/>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4DBD"/>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6E4"/>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3CEC"/>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3596"/>
    <w:rsid w:val="00DA5B79"/>
    <w:rsid w:val="00DA7F8A"/>
    <w:rsid w:val="00DB2F85"/>
    <w:rsid w:val="00DC0EAE"/>
    <w:rsid w:val="00DC3CBB"/>
    <w:rsid w:val="00DC6C6F"/>
    <w:rsid w:val="00DD3CFD"/>
    <w:rsid w:val="00DD599B"/>
    <w:rsid w:val="00DD7668"/>
    <w:rsid w:val="00DE6412"/>
    <w:rsid w:val="00DE77A1"/>
    <w:rsid w:val="00DF1C93"/>
    <w:rsid w:val="00DF29FA"/>
    <w:rsid w:val="00DF77E2"/>
    <w:rsid w:val="00E07C14"/>
    <w:rsid w:val="00E10C47"/>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123"/>
    <w:rsid w:val="00F20493"/>
    <w:rsid w:val="00F22C2D"/>
    <w:rsid w:val="00F23549"/>
    <w:rsid w:val="00F25BF7"/>
    <w:rsid w:val="00F25C57"/>
    <w:rsid w:val="00F26D7A"/>
    <w:rsid w:val="00F31C05"/>
    <w:rsid w:val="00F34C7D"/>
    <w:rsid w:val="00F36ECA"/>
    <w:rsid w:val="00F42649"/>
    <w:rsid w:val="00F42875"/>
    <w:rsid w:val="00F43CD4"/>
    <w:rsid w:val="00F453BB"/>
    <w:rsid w:val="00F52F58"/>
    <w:rsid w:val="00F56579"/>
    <w:rsid w:val="00F5745F"/>
    <w:rsid w:val="00F609A7"/>
    <w:rsid w:val="00F62D8E"/>
    <w:rsid w:val="00F64703"/>
    <w:rsid w:val="00F6648A"/>
    <w:rsid w:val="00F678C6"/>
    <w:rsid w:val="00F67F20"/>
    <w:rsid w:val="00F736D0"/>
    <w:rsid w:val="00F736E7"/>
    <w:rsid w:val="00F80842"/>
    <w:rsid w:val="00F80B02"/>
    <w:rsid w:val="00F83FEC"/>
    <w:rsid w:val="00F87CB8"/>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3EFEB"/>
  <w15:docId w15:val="{F92906D3-595E-4087-9A1D-CDF84088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577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7DA28-F06C-4E4E-9F81-BBE7D000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4360</Words>
  <Characters>23550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27855</CharactersWithSpaces>
  <SharedDoc>false</SharedDoc>
  <HLinks>
    <vt:vector size="42" baseType="variant">
      <vt:variant>
        <vt:i4>1769503</vt:i4>
      </vt:variant>
      <vt:variant>
        <vt:i4>18</vt:i4>
      </vt:variant>
      <vt:variant>
        <vt:i4>0</vt:i4>
      </vt:variant>
      <vt:variant>
        <vt:i4>5</vt:i4>
      </vt:variant>
      <vt:variant>
        <vt:lpwstr>javascript:LinkTexto('LEI','00008666','000','1993','NI','','','')</vt:lpwstr>
      </vt:variant>
      <vt:variant>
        <vt:lpwstr/>
      </vt:variant>
      <vt:variant>
        <vt:i4>2490401</vt:i4>
      </vt:variant>
      <vt:variant>
        <vt:i4>15</vt:i4>
      </vt:variant>
      <vt:variant>
        <vt:i4>0</vt:i4>
      </vt:variant>
      <vt:variant>
        <vt:i4>5</vt:i4>
      </vt:variant>
      <vt:variant>
        <vt:lpwstr>http://www.educacao.go.gov.br/</vt:lpwstr>
      </vt:variant>
      <vt:variant>
        <vt:lpwstr/>
      </vt:variant>
      <vt:variant>
        <vt:i4>1638427</vt:i4>
      </vt:variant>
      <vt:variant>
        <vt:i4>12</vt:i4>
      </vt:variant>
      <vt:variant>
        <vt:i4>0</vt:i4>
      </vt:variant>
      <vt:variant>
        <vt:i4>5</vt:i4>
      </vt:variant>
      <vt:variant>
        <vt:lpwstr>javascript:LinkTexto('LEI','00010831','000','2003','NI','','','')</vt:lpwstr>
      </vt:variant>
      <vt:variant>
        <vt:lpwstr/>
      </vt:variant>
      <vt:variant>
        <vt:i4>8126517</vt:i4>
      </vt:variant>
      <vt:variant>
        <vt:i4>9</vt:i4>
      </vt:variant>
      <vt:variant>
        <vt:i4>0</vt:i4>
      </vt:variant>
      <vt:variant>
        <vt:i4>5</vt:i4>
      </vt:variant>
      <vt:variant>
        <vt:lpwstr>http://www.sit.mda.gov.br/mapa.php</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2019-11-13T10:58:00Z</cp:lastPrinted>
  <dcterms:created xsi:type="dcterms:W3CDTF">2019-11-22T12:36:00Z</dcterms:created>
  <dcterms:modified xsi:type="dcterms:W3CDTF">2019-11-26T17:50:00Z</dcterms:modified>
</cp:coreProperties>
</file>