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A0C25" w14:textId="016B30FC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7222">
        <w:rPr>
          <w:rFonts w:ascii="Times New Roman" w:hAnsi="Times New Roman" w:cs="Times New Roman"/>
          <w:bCs/>
          <w:color w:val="000000"/>
          <w:sz w:val="24"/>
          <w:szCs w:val="24"/>
        </w:rPr>
        <w:t>COLÉGIO ESTADUAL PROFESSOR JOÃO REZENDE DE ARAÚJO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957222">
        <w:rPr>
          <w:rFonts w:ascii="Times New Roman" w:hAnsi="Times New Roman" w:cs="Times New Roman"/>
          <w:bCs/>
          <w:color w:val="000000"/>
          <w:sz w:val="24"/>
          <w:szCs w:val="24"/>
        </w:rPr>
        <w:t>00671861/0001-00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7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CEPI PROFESSOR JOÃO REZENDE DE ARAÚJO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957222" w:rsidRPr="00957222">
        <w:rPr>
          <w:rFonts w:ascii="Times New Roman" w:hAnsi="Times New Roman" w:cs="Times New Roman"/>
          <w:b/>
          <w:color w:val="000000"/>
          <w:sz w:val="24"/>
          <w:szCs w:val="24"/>
        </w:rPr>
        <w:t>TURVÂNIA</w:t>
      </w:r>
      <w:r w:rsidRPr="00957222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957222" w:rsidRPr="00957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SÃO LUIS DE MONTES BELOS</w:t>
      </w:r>
      <w:r w:rsidRPr="00957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-GO</w:t>
      </w:r>
      <w:r w:rsidRPr="00957222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representada neste ato pelo Presidente do Conselho Escolar, </w:t>
      </w:r>
      <w:r w:rsidR="00957222">
        <w:rPr>
          <w:rFonts w:ascii="Times New Roman" w:hAnsi="Times New Roman" w:cs="Times New Roman"/>
          <w:color w:val="000000"/>
          <w:sz w:val="24"/>
          <w:szCs w:val="24"/>
        </w:rPr>
        <w:t>LEILA GOMES ARAÚJO DE CARVALHO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957222">
        <w:rPr>
          <w:rFonts w:ascii="Times New Roman" w:hAnsi="Times New Roman" w:cs="Times New Roman"/>
          <w:b/>
          <w:color w:val="000000"/>
          <w:sz w:val="24"/>
          <w:szCs w:val="24"/>
        </w:rPr>
        <w:t>401.390.181-15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957222">
        <w:rPr>
          <w:rFonts w:ascii="Times New Roman" w:hAnsi="Times New Roman" w:cs="Times New Roman"/>
          <w:b/>
          <w:color w:val="000000"/>
          <w:sz w:val="24"/>
          <w:szCs w:val="24"/>
        </w:rPr>
        <w:t>1706994 SSP/GO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para o período de 30 de janeiro a 30 de junho de 2020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32186E">
        <w:rPr>
          <w:rFonts w:ascii="Times New Roman" w:hAnsi="Times New Roman" w:cs="Times New Roman"/>
          <w:b/>
          <w:color w:val="000000"/>
          <w:sz w:val="24"/>
          <w:szCs w:val="24"/>
        </w:rPr>
        <w:t>25/11/2019 a 13/012/2019 com abertura dia 16/12/2019</w:t>
      </w:r>
      <w:r w:rsidR="003218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7222" w:rsidRPr="00957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RUA HERCULINO GOMES ARANTES N° 485, CENTRO</w:t>
      </w:r>
      <w:r w:rsidRPr="00957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957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e-mail</w:t>
      </w:r>
      <w:r w:rsidR="00957222" w:rsidRPr="00957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52030490@seduc.go.gov.br</w:t>
      </w:r>
      <w:r w:rsidRPr="00957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7222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="00957222" w:rsidRPr="009572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telefone</w:t>
      </w:r>
      <w:r w:rsidRPr="00957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7222" w:rsidRPr="00957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(64) 99962 092. </w:t>
      </w:r>
    </w:p>
    <w:p w14:paraId="3087E43A" w14:textId="4A1A777B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5E1D663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CE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52"/>
        <w:gridCol w:w="1538"/>
        <w:gridCol w:w="1737"/>
        <w:gridCol w:w="1318"/>
        <w:gridCol w:w="2021"/>
      </w:tblGrid>
      <w:tr w:rsidR="007452F0" w:rsidRPr="004D1BE8" w14:paraId="6D78E531" w14:textId="77777777" w:rsidTr="009C4AA5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9827225" w14:textId="1E9DD852" w:rsidR="007452F0" w:rsidRPr="004D1BE8" w:rsidRDefault="0024556A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61BE92" w14:textId="67FF0B3F" w:rsidR="007452F0" w:rsidRPr="004D1BE8" w:rsidRDefault="0024556A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CD8CBAB" w14:textId="6AB89DED" w:rsidR="007452F0" w:rsidRPr="004D1BE8" w:rsidRDefault="0024556A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40A36CA" w14:textId="67FBE25A" w:rsidR="007452F0" w:rsidRPr="004D1BE8" w:rsidRDefault="0024556A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6E4AACA" w14:textId="173CF09D" w:rsidR="007452F0" w:rsidRPr="004D1BE8" w:rsidRDefault="0024556A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5B846DE8" w14:textId="77777777" w:rsidTr="009C4AA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7286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63E9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A454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1DB0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9E09406" w14:textId="6C53EDDF" w:rsidR="007452F0" w:rsidRPr="004D1BE8" w:rsidRDefault="0024556A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79B6EAB" w14:textId="332860F5" w:rsidR="007452F0" w:rsidRPr="004D1BE8" w:rsidRDefault="0024556A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0F14A58" w14:textId="6DF7449C" w:rsidR="007452F0" w:rsidRPr="004D1BE8" w:rsidRDefault="0024556A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3BE02F5" w14:textId="79DBD6B6" w:rsidR="007452F0" w:rsidRPr="004D1BE8" w:rsidRDefault="0024556A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9C4AA5" w:rsidRPr="004D1BE8" w14:paraId="616015CE" w14:textId="77777777" w:rsidTr="009C4AA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955B2" w14:textId="15FFC367" w:rsidR="009C4AA5" w:rsidRPr="004D1BE8" w:rsidRDefault="0024556A" w:rsidP="009C4A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93D2C" w14:textId="6BF1DB67" w:rsidR="009C4AA5" w:rsidRPr="004D1BE8" w:rsidRDefault="0024556A" w:rsidP="009C4AA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C7A9B" w14:textId="5F76034E" w:rsidR="009C4AA5" w:rsidRPr="004D1BE8" w:rsidRDefault="0024556A" w:rsidP="009C4AA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870EE" w14:textId="666932C9" w:rsidR="009C4AA5" w:rsidRPr="004D1BE8" w:rsidRDefault="0024556A" w:rsidP="009C4AA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122D7" w14:textId="6AD4DE81" w:rsidR="009C4AA5" w:rsidRPr="004D1BE8" w:rsidRDefault="0024556A" w:rsidP="009C4AA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27DC8" w14:textId="2A09972F" w:rsidR="009C4AA5" w:rsidRPr="004D1BE8" w:rsidRDefault="0024556A" w:rsidP="009C4AA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200,00</w:t>
            </w:r>
          </w:p>
        </w:tc>
      </w:tr>
      <w:tr w:rsidR="009C4AA5" w:rsidRPr="004D1BE8" w14:paraId="23E47B81" w14:textId="77777777" w:rsidTr="009C4AA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169DC" w14:textId="21AC438E" w:rsidR="009C4AA5" w:rsidRPr="004D1BE8" w:rsidRDefault="0024556A" w:rsidP="009C4A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6F797" w14:textId="10481941" w:rsidR="009C4AA5" w:rsidRPr="004D1BE8" w:rsidRDefault="0024556A" w:rsidP="009C4AA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50716" w14:textId="7B3C781C" w:rsidR="009C4AA5" w:rsidRPr="004D1BE8" w:rsidRDefault="0024556A" w:rsidP="009C4AA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DCFC6" w14:textId="7C2A00FD" w:rsidR="009C4AA5" w:rsidRPr="004D1BE8" w:rsidRDefault="0024556A" w:rsidP="009C4AA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8D7A4" w14:textId="34418BD4" w:rsidR="009C4AA5" w:rsidRPr="004D1BE8" w:rsidRDefault="0024556A" w:rsidP="009C4AA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579F5" w14:textId="089C7C4F" w:rsidR="009C4AA5" w:rsidRPr="004D1BE8" w:rsidRDefault="0024556A" w:rsidP="009C4AA5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9C4AA5" w:rsidRPr="004D1BE8" w14:paraId="5E8998BC" w14:textId="77777777" w:rsidTr="009C4AA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2D2FE" w14:textId="67C5F84A" w:rsidR="009C4AA5" w:rsidRPr="004D1BE8" w:rsidRDefault="0024556A" w:rsidP="009C4A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5068E" w14:textId="3071B449" w:rsidR="009C4AA5" w:rsidRPr="004D1BE8" w:rsidRDefault="0024556A" w:rsidP="009C4AA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95CD6" w14:textId="41DF915A" w:rsidR="009C4AA5" w:rsidRPr="004D1BE8" w:rsidRDefault="0024556A" w:rsidP="009C4AA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B631F" w14:textId="533762FE" w:rsidR="009C4AA5" w:rsidRPr="004D1BE8" w:rsidRDefault="0024556A" w:rsidP="009C4AA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66CE3" w14:textId="3999051B" w:rsidR="009C4AA5" w:rsidRPr="004D1BE8" w:rsidRDefault="0024556A" w:rsidP="009C4AA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C0507" w14:textId="119F7804" w:rsidR="009C4AA5" w:rsidRPr="004D1BE8" w:rsidRDefault="0024556A" w:rsidP="009C4AA5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1.200,00</w:t>
            </w:r>
          </w:p>
        </w:tc>
      </w:tr>
      <w:tr w:rsidR="009C4AA5" w:rsidRPr="004D1BE8" w14:paraId="11CB10C5" w14:textId="77777777" w:rsidTr="009C4AA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5512B" w14:textId="0402FA27" w:rsidR="009C4AA5" w:rsidRPr="004D1BE8" w:rsidRDefault="0024556A" w:rsidP="009C4A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7B58A" w14:textId="0ED9E6B9" w:rsidR="009C4AA5" w:rsidRPr="004D1BE8" w:rsidRDefault="0024556A" w:rsidP="009C4AA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C3D95" w14:textId="1AEA26F1" w:rsidR="009C4AA5" w:rsidRPr="004D1BE8" w:rsidRDefault="0024556A" w:rsidP="009C4AA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35DC9" w14:textId="13EF4A24" w:rsidR="009C4AA5" w:rsidRPr="004D1BE8" w:rsidRDefault="0024556A" w:rsidP="009C4AA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833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1CDFF" w14:textId="56FE49F1" w:rsidR="009C4AA5" w:rsidRPr="004D1BE8" w:rsidRDefault="0024556A" w:rsidP="009C4AA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891B9" w14:textId="35DAC97E" w:rsidR="009C4AA5" w:rsidRPr="004D1BE8" w:rsidRDefault="0024556A" w:rsidP="009C4AA5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4.998,00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C4AA5" w:rsidRPr="004D1BE8" w14:paraId="76BCE7E9" w14:textId="77777777" w:rsidTr="009C4AA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F0FA3" w14:textId="6E445F1D" w:rsidR="009C4AA5" w:rsidRPr="004D1BE8" w:rsidRDefault="0024556A" w:rsidP="009C4A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7B14A" w14:textId="71B99A71" w:rsidR="009C4AA5" w:rsidRPr="004D1BE8" w:rsidRDefault="0024556A" w:rsidP="009C4AA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92BE4" w14:textId="446E7AE5" w:rsidR="009C4AA5" w:rsidRPr="004D1BE8" w:rsidRDefault="0024556A" w:rsidP="009C4AA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BANDEJA</w:t>
            </w:r>
            <w:r w:rsidR="004466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C/ NO MÍNIMO 5 ESPIGAS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592A9" w14:textId="728082C6" w:rsidR="009C4AA5" w:rsidRPr="004D1BE8" w:rsidRDefault="0024556A" w:rsidP="009C4AA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82627" w14:textId="25FB16EC" w:rsidR="009C4AA5" w:rsidRPr="004D1BE8" w:rsidRDefault="0024556A" w:rsidP="009C4AA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C67F6" w14:textId="0EB1D469" w:rsidR="009C4AA5" w:rsidRPr="004D1BE8" w:rsidRDefault="0024556A" w:rsidP="009C4AA5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2.500,00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C4AA5" w:rsidRPr="004D1BE8" w14:paraId="53C400D0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5A83" w14:textId="2E2D1461" w:rsidR="009C4AA5" w:rsidRPr="004D1BE8" w:rsidRDefault="0024556A" w:rsidP="009C4A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30CD" w14:textId="149AA7E9" w:rsidR="009C4AA5" w:rsidRPr="004D1BE8" w:rsidRDefault="0024556A" w:rsidP="009C4AA5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9.198,00</w:t>
            </w:r>
          </w:p>
        </w:tc>
      </w:tr>
    </w:tbl>
    <w:p w14:paraId="21600B5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38677D81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957222" w:rsidRPr="0003242C">
        <w:rPr>
          <w:rFonts w:ascii="Times New Roman" w:hAnsi="Times New Roman" w:cs="Times New Roman"/>
          <w:b/>
          <w:sz w:val="24"/>
          <w:szCs w:val="24"/>
        </w:rPr>
        <w:t>CEPI PROFESSOR JOÃO REZENDE DE ARÁUJO</w:t>
      </w:r>
      <w:r w:rsidRPr="00032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03242C" w:rsidRPr="00032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42C" w:rsidRPr="0003242C">
        <w:rPr>
          <w:rFonts w:ascii="Times New Roman" w:hAnsi="Times New Roman" w:cs="Times New Roman"/>
          <w:b/>
          <w:bCs/>
          <w:sz w:val="24"/>
          <w:szCs w:val="24"/>
        </w:rPr>
        <w:t>RUA HERCULINO GOMES ARANTES N° 485, CENTRO</w:t>
      </w:r>
      <w:r w:rsidRPr="00032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3242C" w:rsidRPr="0003242C">
        <w:rPr>
          <w:rFonts w:ascii="Times New Roman" w:hAnsi="Times New Roman" w:cs="Times New Roman"/>
          <w:b/>
          <w:bCs/>
          <w:sz w:val="24"/>
          <w:szCs w:val="24"/>
        </w:rPr>
        <w:t>TURVÂNIA</w:t>
      </w:r>
      <w:r w:rsidRPr="0003242C">
        <w:rPr>
          <w:rFonts w:ascii="Times New Roman" w:hAnsi="Times New Roman" w:cs="Times New Roman"/>
          <w:sz w:val="24"/>
          <w:szCs w:val="24"/>
        </w:rPr>
        <w:t xml:space="preserve">, para </w:t>
      </w:r>
      <w:r w:rsidRPr="004D1BE8">
        <w:rPr>
          <w:rFonts w:ascii="Times New Roman" w:hAnsi="Times New Roman" w:cs="Times New Roman"/>
          <w:sz w:val="24"/>
          <w:szCs w:val="24"/>
        </w:rPr>
        <w:t>avaliação 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4264FD36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03242C" w:rsidRPr="0003242C">
        <w:rPr>
          <w:rFonts w:ascii="Times New Roman" w:hAnsi="Times New Roman" w:cs="Times New Roman"/>
          <w:b/>
          <w:sz w:val="24"/>
          <w:szCs w:val="24"/>
        </w:rPr>
        <w:t>CEPI PROFESSOR JOÃO REZENDE DE ARÁUJO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3242C" w:rsidRPr="0003242C">
        <w:rPr>
          <w:rFonts w:ascii="Times New Roman" w:hAnsi="Times New Roman" w:cs="Times New Roman"/>
          <w:b/>
          <w:bCs/>
          <w:sz w:val="24"/>
          <w:szCs w:val="24"/>
        </w:rPr>
        <w:t>RUA HERCULINO GOMES ARANTES N° 485, CENTRO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3242C" w:rsidRPr="0003242C">
        <w:rPr>
          <w:rFonts w:ascii="Times New Roman" w:hAnsi="Times New Roman" w:cs="Times New Roman"/>
          <w:b/>
          <w:bCs/>
          <w:sz w:val="24"/>
          <w:szCs w:val="24"/>
        </w:rPr>
        <w:t>TURVÂNIA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acordo com o cronograma expedido pela Escola, no qual se atestará o seu recebimento.</w:t>
      </w:r>
    </w:p>
    <w:p w14:paraId="5436581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lastRenderedPageBreak/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689A4DA6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 xml:space="preserve">munido das seguintes documentações: Edital, Projeto de Vendas, documentação do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8BE3B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726081C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C2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72A17B6" w14:textId="0842EA66" w:rsidR="007452F0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0A26FD09" w14:textId="14C6072B" w:rsidR="0032186E" w:rsidRDefault="0032186E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0DC3FE" w14:textId="0724AE6C" w:rsidR="0032186E" w:rsidRDefault="0032186E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44177A" w14:textId="77777777" w:rsidR="0032186E" w:rsidRPr="004D1BE8" w:rsidRDefault="0032186E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DC76C2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0FF6E184" w:rsidR="007452F0" w:rsidRPr="004D1BE8" w:rsidRDefault="0003242C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TURVÂNIA/GO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aos </w:t>
      </w:r>
      <w:r w:rsidR="0032186E"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32186E">
        <w:rPr>
          <w:rFonts w:ascii="Times New Roman" w:hAnsi="Times New Roman" w:cs="Times New Roman"/>
          <w:color w:val="000000"/>
          <w:sz w:val="24"/>
          <w:szCs w:val="24"/>
        </w:rPr>
        <w:t>NOVEMBRO</w:t>
      </w:r>
      <w:bookmarkStart w:id="8" w:name="_GoBack"/>
      <w:bookmarkEnd w:id="8"/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spellEnd"/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2019.</w:t>
      </w:r>
    </w:p>
    <w:p w14:paraId="341BCE5C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87F1B" w14:textId="00254E65" w:rsidR="007452F0" w:rsidRPr="004D1BE8" w:rsidRDefault="0003242C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LEILA GOMES ARAÚJO DE CARVALHO</w:t>
      </w:r>
    </w:p>
    <w:p w14:paraId="0BC106EE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7337CF4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D61B9" w14:textId="383C0C28" w:rsidR="007452F0" w:rsidRPr="004D1BE8" w:rsidRDefault="0003242C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CEPI PROFESSOR JOÃO REZENDE DE ARAÚJO</w:t>
      </w:r>
    </w:p>
    <w:p w14:paraId="7CAAE22D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1F050" w14:textId="77777777" w:rsidR="008058FD" w:rsidRDefault="008058FD" w:rsidP="004C0DC1">
      <w:pPr>
        <w:spacing w:after="0" w:line="240" w:lineRule="auto"/>
      </w:pPr>
      <w:r>
        <w:separator/>
      </w:r>
    </w:p>
  </w:endnote>
  <w:endnote w:type="continuationSeparator" w:id="0">
    <w:p w14:paraId="54FCF6DE" w14:textId="77777777" w:rsidR="008058FD" w:rsidRDefault="008058F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shapetype w14:anchorId="02D016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A3D25" w14:textId="77777777" w:rsidR="008058FD" w:rsidRDefault="008058FD" w:rsidP="004C0DC1">
      <w:pPr>
        <w:spacing w:after="0" w:line="240" w:lineRule="auto"/>
      </w:pPr>
      <w:r>
        <w:separator/>
      </w:r>
    </w:p>
  </w:footnote>
  <w:footnote w:type="continuationSeparator" w:id="0">
    <w:p w14:paraId="0498922A" w14:textId="77777777" w:rsidR="008058FD" w:rsidRDefault="008058F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42C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56A"/>
    <w:rsid w:val="00245873"/>
    <w:rsid w:val="00245934"/>
    <w:rsid w:val="0025098A"/>
    <w:rsid w:val="002525E7"/>
    <w:rsid w:val="00254591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186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66FD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058FD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34B8F"/>
    <w:rsid w:val="00944287"/>
    <w:rsid w:val="00945967"/>
    <w:rsid w:val="00951E98"/>
    <w:rsid w:val="0095385C"/>
    <w:rsid w:val="00957222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4AA5"/>
    <w:rsid w:val="009C67A4"/>
    <w:rsid w:val="009D58CC"/>
    <w:rsid w:val="009D79C9"/>
    <w:rsid w:val="009D7AD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20D9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91D02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01DA0-D3BA-47B3-B914-87FE56A7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4243</Words>
  <Characters>22918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8</cp:revision>
  <cp:lastPrinted>2019-10-18T12:49:00Z</cp:lastPrinted>
  <dcterms:created xsi:type="dcterms:W3CDTF">2019-11-19T18:55:00Z</dcterms:created>
  <dcterms:modified xsi:type="dcterms:W3CDTF">2019-11-26T13:48:00Z</dcterms:modified>
</cp:coreProperties>
</file>