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CF9" w:rsidRDefault="00487D41">
      <w:pPr>
        <w:spacing w:after="150"/>
        <w:jc w:val="center"/>
        <w:rPr>
          <w:rFonts w:ascii="Times New Roman" w:eastAsia="Times New Roman" w:hAnsi="Times New Roman" w:cs="Times New Roman"/>
          <w:b/>
          <w:color w:val="000000"/>
          <w:sz w:val="24"/>
          <w:szCs w:val="24"/>
          <w:highlight w:val="white"/>
          <w:u w:val="single"/>
        </w:rPr>
      </w:pPr>
      <w:r>
        <w:rPr>
          <w:rFonts w:ascii="Times New Roman" w:eastAsia="Times New Roman" w:hAnsi="Times New Roman" w:cs="Times New Roman"/>
          <w:b/>
          <w:color w:val="000000"/>
          <w:sz w:val="24"/>
          <w:szCs w:val="24"/>
          <w:u w:val="single"/>
        </w:rPr>
        <w:t xml:space="preserve">CHAMADA PÚBLICA Nº </w:t>
      </w:r>
      <w:r>
        <w:rPr>
          <w:rFonts w:ascii="Times New Roman" w:eastAsia="Times New Roman" w:hAnsi="Times New Roman" w:cs="Times New Roman"/>
          <w:b/>
          <w:color w:val="000000"/>
          <w:sz w:val="24"/>
          <w:szCs w:val="24"/>
          <w:highlight w:val="white"/>
          <w:u w:val="single"/>
        </w:rPr>
        <w:t>002/2020</w:t>
      </w:r>
    </w:p>
    <w:p w:rsidR="003B5CF9" w:rsidRDefault="00487D41">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2020.0000.602.3944</w:t>
      </w:r>
    </w:p>
    <w:p w:rsidR="003B5CF9" w:rsidRDefault="00487D41">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2º Semestre</w:t>
      </w:r>
    </w:p>
    <w:p w:rsidR="003B5CF9" w:rsidRDefault="00487D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rsidR="003B5CF9" w:rsidRDefault="00487D41">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1.1 - O CONSELHO ESCOLAR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COLÉGIO ESTADUAL PRINCESA DAIANA,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inscrito no</w:t>
      </w:r>
      <w:r>
        <w:rPr>
          <w:rFonts w:ascii="Times New Roman" w:eastAsia="Times New Roman" w:hAnsi="Times New Roman" w:cs="Times New Roman"/>
          <w:b/>
          <w:color w:val="000000"/>
          <w:sz w:val="24"/>
          <w:szCs w:val="24"/>
        </w:rPr>
        <w:t xml:space="preserve"> CNPJ sob nº </w:t>
      </w:r>
      <w:r>
        <w:rPr>
          <w:rFonts w:ascii="Times New Roman" w:eastAsia="Times New Roman" w:hAnsi="Times New Roman" w:cs="Times New Roman"/>
          <w:color w:val="000000"/>
          <w:sz w:val="24"/>
          <w:szCs w:val="24"/>
        </w:rPr>
        <w:t>03.187.476/0001-71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pessoa jurídica de direito público interno, do (a)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white"/>
        </w:rPr>
        <w:t>COLÉGIO ESTADUAL PRINCESA DAIANA,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sediada no município de Águas Lindas</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jurisdicionada a </w:t>
      </w:r>
      <w:r>
        <w:rPr>
          <w:rFonts w:ascii="Times New Roman" w:eastAsia="Times New Roman" w:hAnsi="Times New Roman" w:cs="Times New Roman"/>
          <w:b/>
          <w:color w:val="000000"/>
          <w:sz w:val="24"/>
          <w:szCs w:val="24"/>
        </w:rPr>
        <w:t xml:space="preserve">COORDENAÇÃO REGIONAL DE EDUCAÇÃO DE </w:t>
      </w:r>
      <w:r>
        <w:rPr>
          <w:rFonts w:ascii="Times New Roman" w:eastAsia="Times New Roman" w:hAnsi="Times New Roman" w:cs="Times New Roman"/>
          <w:color w:val="000000"/>
          <w:sz w:val="24"/>
          <w:szCs w:val="24"/>
          <w:highlight w:val="white"/>
        </w:rPr>
        <w:t>Águas Lindas-GO</w:t>
      </w:r>
      <w:r>
        <w:rPr>
          <w:rFonts w:ascii="Times New Roman" w:eastAsia="Times New Roman" w:hAnsi="Times New Roman" w:cs="Times New Roman"/>
          <w:color w:val="000000"/>
          <w:sz w:val="24"/>
          <w:szCs w:val="24"/>
        </w:rPr>
        <w:t xml:space="preserve">, representada neste ato pelo Presidente do Conselho Escolar, </w:t>
      </w:r>
      <w:proofErr w:type="spellStart"/>
      <w:r>
        <w:rPr>
          <w:rFonts w:ascii="Times New Roman" w:eastAsia="Times New Roman" w:hAnsi="Times New Roman" w:cs="Times New Roman"/>
          <w:color w:val="000000"/>
          <w:sz w:val="24"/>
          <w:szCs w:val="24"/>
        </w:rPr>
        <w:t>Erlea</w:t>
      </w:r>
      <w:proofErr w:type="spellEnd"/>
      <w:r>
        <w:rPr>
          <w:rFonts w:ascii="Times New Roman" w:eastAsia="Times New Roman" w:hAnsi="Times New Roman" w:cs="Times New Roman"/>
          <w:color w:val="000000"/>
          <w:sz w:val="24"/>
          <w:szCs w:val="24"/>
        </w:rPr>
        <w:t xml:space="preserve"> Lobo, inscrito (a) no CPF nº </w:t>
      </w:r>
      <w:r>
        <w:rPr>
          <w:rFonts w:ascii="Times New Roman" w:eastAsia="Times New Roman" w:hAnsi="Times New Roman" w:cs="Times New Roman"/>
          <w:b/>
          <w:color w:val="000000"/>
          <w:sz w:val="24"/>
          <w:szCs w:val="24"/>
        </w:rPr>
        <w:t>599.594.361-87</w:t>
      </w:r>
      <w:r>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color w:val="000000"/>
          <w:sz w:val="24"/>
          <w:szCs w:val="24"/>
          <w:highlight w:val="white"/>
        </w:rPr>
        <w:t>32709273424790</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szCs w:val="24"/>
        </w:rPr>
        <w:t>para o período de 03 de agosto a 18 de dezembro de 2020</w:t>
      </w:r>
      <w:r>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5D2D48">
        <w:rPr>
          <w:rFonts w:ascii="Times New Roman" w:hAnsi="Times New Roman" w:cs="Times New Roman"/>
          <w:color w:val="000000"/>
          <w:sz w:val="24"/>
          <w:szCs w:val="24"/>
        </w:rPr>
        <w:t>03/09/2020 a 22/09/2020</w:t>
      </w:r>
      <w:r w:rsidR="005D2D48">
        <w:rPr>
          <w:rFonts w:ascii="Times New Roman" w:hAnsi="Times New Roman" w:cs="Times New Roman"/>
          <w:bCs/>
          <w:color w:val="000000"/>
          <w:sz w:val="24"/>
          <w:szCs w:val="24"/>
        </w:rPr>
        <w:t xml:space="preserve">, </w:t>
      </w:r>
      <w:r w:rsidR="005D2D48">
        <w:rPr>
          <w:rFonts w:ascii="Times New Roman" w:hAnsi="Times New Roman" w:cs="Times New Roman"/>
          <w:b/>
          <w:bCs/>
          <w:color w:val="000000"/>
          <w:sz w:val="24"/>
          <w:szCs w:val="24"/>
        </w:rPr>
        <w:t>com abertura dia 23/09/2020</w:t>
      </w:r>
      <w:r w:rsidR="005D2D48">
        <w:rPr>
          <w:rFonts w:ascii="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na sede do Conselho Escolar, situada à</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white"/>
        </w:rPr>
        <w:t xml:space="preserve">Área Institucional 01, Setor 09 Parque da Barragem- Águas Lindas de Goiás – CEP: 72.925-087), </w:t>
      </w:r>
      <w:proofErr w:type="spellStart"/>
      <w:r>
        <w:rPr>
          <w:rFonts w:ascii="Times New Roman" w:eastAsia="Times New Roman" w:hAnsi="Times New Roman" w:cs="Times New Roman"/>
          <w:b/>
          <w:color w:val="000000"/>
          <w:sz w:val="24"/>
          <w:szCs w:val="24"/>
          <w:highlight w:val="white"/>
        </w:rPr>
        <w:t>email</w:t>
      </w:r>
      <w:proofErr w:type="spellEnd"/>
      <w:r>
        <w:rPr>
          <w:rFonts w:ascii="Times New Roman" w:eastAsia="Times New Roman" w:hAnsi="Times New Roman" w:cs="Times New Roman"/>
          <w:b/>
          <w:color w:val="000000"/>
          <w:sz w:val="24"/>
          <w:szCs w:val="24"/>
          <w:highlight w:val="white"/>
        </w:rPr>
        <w:t xml:space="preserve">: </w:t>
      </w:r>
      <w:hyperlink r:id="rId6">
        <w:r>
          <w:rPr>
            <w:rFonts w:ascii="Times New Roman" w:eastAsia="Times New Roman" w:hAnsi="Times New Roman" w:cs="Times New Roman"/>
            <w:b/>
            <w:color w:val="0000FF"/>
            <w:sz w:val="24"/>
            <w:szCs w:val="24"/>
            <w:highlight w:val="white"/>
            <w:u w:val="single"/>
          </w:rPr>
          <w:t>52078523@seduc.go.gov.br</w:t>
        </w:r>
      </w:hyperlink>
      <w:r>
        <w:rPr>
          <w:rFonts w:ascii="Times New Roman" w:eastAsia="Times New Roman" w:hAnsi="Times New Roman" w:cs="Times New Roman"/>
          <w:b/>
          <w:color w:val="000000"/>
          <w:sz w:val="24"/>
          <w:szCs w:val="24"/>
          <w:highlight w:val="white"/>
        </w:rPr>
        <w:t>, telefone: (61) 3613-1289</w:t>
      </w:r>
      <w:r>
        <w:rPr>
          <w:rFonts w:ascii="Times New Roman" w:eastAsia="Times New Roman" w:hAnsi="Times New Roman" w:cs="Times New Roman"/>
          <w:color w:val="000000"/>
          <w:sz w:val="24"/>
          <w:szCs w:val="24"/>
          <w:highlight w:val="white"/>
        </w:rPr>
        <w:t>.</w:t>
      </w: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3B5CF9" w:rsidRDefault="003B5CF9">
      <w:pPr>
        <w:spacing w:after="150" w:line="360" w:lineRule="auto"/>
        <w:jc w:val="both"/>
        <w:rPr>
          <w:rFonts w:ascii="Times New Roman" w:eastAsia="Times New Roman" w:hAnsi="Times New Roman" w:cs="Times New Roman"/>
          <w:sz w:val="24"/>
          <w:szCs w:val="24"/>
        </w:rPr>
      </w:pPr>
    </w:p>
    <w:p w:rsidR="003B5CF9" w:rsidRDefault="003B5CF9">
      <w:pPr>
        <w:spacing w:after="150" w:line="360" w:lineRule="auto"/>
        <w:jc w:val="both"/>
        <w:rPr>
          <w:rFonts w:ascii="Times New Roman" w:eastAsia="Times New Roman" w:hAnsi="Times New Roman" w:cs="Times New Roman"/>
          <w:sz w:val="24"/>
          <w:szCs w:val="24"/>
        </w:rPr>
      </w:pPr>
    </w:p>
    <w:p w:rsidR="003B5CF9" w:rsidRDefault="00487D41">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3B5CF9">
        <w:trPr>
          <w:jc w:val="center"/>
        </w:trPr>
        <w:tc>
          <w:tcPr>
            <w:tcW w:w="451" w:type="dxa"/>
            <w:vMerge w:val="restart"/>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rsidR="003B5CF9" w:rsidRDefault="00487D41">
            <w:pPr>
              <w:spacing w:before="240"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2797" w:type="dxa"/>
            <w:vMerge w:val="restart"/>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rsidR="003B5CF9" w:rsidRDefault="00487D41">
            <w:pPr>
              <w:spacing w:before="240"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1561" w:type="dxa"/>
            <w:vMerge w:val="restart"/>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rsidR="003B5CF9" w:rsidRDefault="00487D41">
            <w:pPr>
              <w:spacing w:before="240"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622" w:type="dxa"/>
            <w:vMerge w:val="restart"/>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rsidR="003B5CF9" w:rsidRDefault="00487D41">
            <w:pPr>
              <w:spacing w:before="240"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p w:rsidR="003B5CF9" w:rsidRDefault="00487D41">
            <w:pPr>
              <w:spacing w:before="240"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p>
        </w:tc>
        <w:tc>
          <w:tcPr>
            <w:tcW w:w="3385" w:type="dxa"/>
            <w:gridSpan w:val="2"/>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rsidR="003B5CF9" w:rsidRDefault="00487D41">
            <w:pPr>
              <w:spacing w:before="240"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Estimado (R$)</w:t>
            </w:r>
          </w:p>
        </w:tc>
      </w:tr>
      <w:tr w:rsidR="003B5CF9">
        <w:trPr>
          <w:trHeight w:val="1140"/>
          <w:jc w:val="center"/>
        </w:trPr>
        <w:tc>
          <w:tcPr>
            <w:tcW w:w="451"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3B5CF9" w:rsidRDefault="003B5CF9">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797"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3B5CF9" w:rsidRDefault="003B5CF9">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561"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3B5CF9" w:rsidRDefault="003B5CF9">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622"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3B5CF9" w:rsidRDefault="003B5CF9">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341" w:type="dxa"/>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rsidR="003B5CF9" w:rsidRDefault="00487D41">
            <w:pPr>
              <w:spacing w:before="240"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Unitário (R$)</w:t>
            </w:r>
          </w:p>
        </w:tc>
        <w:tc>
          <w:tcPr>
            <w:tcW w:w="2044" w:type="dxa"/>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rsidR="003B5CF9" w:rsidRDefault="00487D41">
            <w:pPr>
              <w:spacing w:before="240"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 (R$)</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b/>
                <w:bCs/>
                <w:color w:val="333333"/>
              </w:rPr>
            </w:pPr>
            <w:r>
              <w:rPr>
                <w:b/>
                <w:bCs/>
                <w:color w:val="333333"/>
              </w:rPr>
              <w:t>1</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 xml:space="preserve"> ABACAXI</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11</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4,69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R$ 51,59</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2</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 xml:space="preserve"> ABÓBORA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400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3,81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R$ 1.524,00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3</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ABOBRINHA VERDE</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200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3,68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R$ 736,00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4</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ALFACE</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UND</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15</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2,30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R$ 34,50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5</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ALHO</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200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R$ 30,30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R$ 6.060,00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6</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BANANA NANICA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400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4,08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R$ 1.632,00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7</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BANANA PRATA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400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3,33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R$ 1.332,00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8</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BATATA DOCE</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100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3,83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R$ 383,00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9</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BATATA INGLESA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400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4,59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R$ 1.836,00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10</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BRÓCOLIS</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MÇ</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10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4,33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R$ 43,30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11</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CEBOLA BRANCA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250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6,01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R$ 1.502,50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12</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CENOURA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450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3,68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R$ 1.656,00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lastRenderedPageBreak/>
              <w:t>13</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CHUCHU</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150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3,79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R$ 568,50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14</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COUVE</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MÇ</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100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2,83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R$ 283,00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15</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GOIABA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100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5,96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R$ 596,00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16</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INHAME</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200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5,51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R$ 1.102,00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17</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LARANJA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300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3,06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R$ 918,00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18</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MAMÃO FORMOSA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250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4,07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R$ 1.017,50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19</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MANDIOCA – DESCASCADA À VÁCUO</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450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4,56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R$ 2.052,00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20</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MARACUJÁ</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150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6,66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R$ 999,00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21</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MELANCIA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200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2,40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R$ 480,00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22</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PIMENTÃO</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150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5,63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R$ 844,50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23</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REPOLHO BRANCO</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150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3,39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R$ 508,50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24</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TANGERINA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350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5,10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R$ 1.785,00</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25</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TOMATE</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350,67</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5,03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R$ 1.763,87</w:t>
            </w:r>
          </w:p>
        </w:tc>
      </w:tr>
      <w:tr w:rsidR="00487D41"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rFonts w:ascii="Times New Roman" w:hAnsi="Times New Roman"/>
                <w:b/>
                <w:bCs/>
                <w:color w:val="333333"/>
                <w:sz w:val="24"/>
                <w:szCs w:val="24"/>
              </w:rPr>
            </w:pPr>
            <w:r>
              <w:rPr>
                <w:b/>
                <w:bCs/>
                <w:color w:val="333333"/>
              </w:rPr>
              <w:t>26</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both"/>
              <w:rPr>
                <w:color w:val="333333"/>
              </w:rPr>
            </w:pPr>
            <w:r>
              <w:rPr>
                <w:color w:val="333333"/>
              </w:rPr>
              <w:t>VAGEM</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60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487D41" w:rsidRDefault="00487D41" w:rsidP="00487D41">
            <w:pPr>
              <w:jc w:val="center"/>
              <w:rPr>
                <w:color w:val="333333"/>
              </w:rPr>
            </w:pPr>
            <w:r>
              <w:rPr>
                <w:color w:val="333333"/>
              </w:rPr>
              <w:t xml:space="preserve"> R$ 10,46 </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487D41" w:rsidRDefault="00487D41" w:rsidP="00487D41">
            <w:pPr>
              <w:jc w:val="right"/>
              <w:rPr>
                <w:color w:val="000000"/>
              </w:rPr>
            </w:pPr>
            <w:r>
              <w:rPr>
                <w:color w:val="000000"/>
              </w:rPr>
              <w:t>R$ 627,60</w:t>
            </w:r>
          </w:p>
        </w:tc>
      </w:tr>
      <w:tr w:rsidR="003B5CF9">
        <w:trPr>
          <w:jc w:val="center"/>
        </w:trPr>
        <w:tc>
          <w:tcPr>
            <w:tcW w:w="7772" w:type="dxa"/>
            <w:gridSpan w:val="5"/>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rsidR="003B5CF9" w:rsidRDefault="00487D41">
            <w:pPr>
              <w:spacing w:before="240"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rsidR="003B5CF9" w:rsidRDefault="00CE00E1">
            <w:pPr>
              <w:spacing w:before="240" w:after="16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fldChar w:fldCharType="begin"/>
            </w:r>
            <w:r>
              <w:rPr>
                <w:rFonts w:ascii="Times New Roman" w:eastAsia="Times New Roman" w:hAnsi="Times New Roman" w:cs="Times New Roman"/>
                <w:b/>
                <w:color w:val="333333"/>
                <w:sz w:val="24"/>
                <w:szCs w:val="24"/>
              </w:rPr>
              <w:instrText xml:space="preserve"> =SUM(ABOVE) </w:instrText>
            </w:r>
            <w:r>
              <w:rPr>
                <w:rFonts w:ascii="Times New Roman" w:eastAsia="Times New Roman" w:hAnsi="Times New Roman" w:cs="Times New Roman"/>
                <w:b/>
                <w:color w:val="333333"/>
                <w:sz w:val="24"/>
                <w:szCs w:val="24"/>
              </w:rPr>
              <w:fldChar w:fldCharType="separate"/>
            </w:r>
            <w:r>
              <w:rPr>
                <w:rFonts w:ascii="Times New Roman" w:eastAsia="Times New Roman" w:hAnsi="Times New Roman" w:cs="Times New Roman"/>
                <w:b/>
                <w:noProof/>
                <w:color w:val="333333"/>
                <w:sz w:val="24"/>
                <w:szCs w:val="24"/>
              </w:rPr>
              <w:t>R$ 30.336,36</w:t>
            </w:r>
            <w:r>
              <w:rPr>
                <w:rFonts w:ascii="Times New Roman" w:eastAsia="Times New Roman" w:hAnsi="Times New Roman" w:cs="Times New Roman"/>
                <w:b/>
                <w:color w:val="333333"/>
                <w:sz w:val="24"/>
                <w:szCs w:val="24"/>
              </w:rPr>
              <w:fldChar w:fldCharType="end"/>
            </w:r>
          </w:p>
        </w:tc>
      </w:tr>
    </w:tbl>
    <w:p w:rsidR="003B5CF9" w:rsidRDefault="00487D41">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rsidR="003B5CF9" w:rsidRDefault="00487D41">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rsidR="003B5CF9" w:rsidRDefault="00487D4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rsidR="003B5CF9" w:rsidRDefault="003B5CF9">
      <w:pPr>
        <w:jc w:val="both"/>
        <w:rPr>
          <w:rFonts w:ascii="Times New Roman" w:eastAsia="Times New Roman" w:hAnsi="Times New Roman" w:cs="Times New Roman"/>
          <w:color w:val="000000"/>
          <w:sz w:val="24"/>
          <w:szCs w:val="24"/>
        </w:rPr>
      </w:pPr>
    </w:p>
    <w:p w:rsidR="003B5CF9" w:rsidRDefault="00487D41">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Transferido de forma automática pelo FNDE.</w:t>
      </w:r>
    </w:p>
    <w:p w:rsidR="003B5CF9" w:rsidRDefault="003B5CF9">
      <w:pPr>
        <w:spacing w:after="150" w:line="360" w:lineRule="auto"/>
        <w:jc w:val="both"/>
        <w:rPr>
          <w:rFonts w:ascii="Times New Roman" w:eastAsia="Times New Roman" w:hAnsi="Times New Roman" w:cs="Times New Roman"/>
          <w:color w:val="000000"/>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3B5CF9" w:rsidRDefault="00487D41">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RESPONSABILIDADE DO FORNECEDOR</w:t>
      </w:r>
    </w:p>
    <w:p w:rsidR="003B5CF9" w:rsidRDefault="00487D4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rsidR="003B5CF9" w:rsidRDefault="003B5CF9">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rsidR="003B5CF9" w:rsidRDefault="00487D4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DAS EXIGÊNCIAS LEGAIS  </w:t>
      </w:r>
    </w:p>
    <w:p w:rsidR="003B5CF9" w:rsidRDefault="00487D4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rsidR="003B5CF9" w:rsidRDefault="003B5CF9">
      <w:pPr>
        <w:spacing w:after="150" w:line="360" w:lineRule="auto"/>
        <w:jc w:val="both"/>
        <w:rPr>
          <w:rFonts w:ascii="Times New Roman" w:eastAsia="Times New Roman" w:hAnsi="Times New Roman" w:cs="Times New Roman"/>
          <w:b/>
          <w:sz w:val="24"/>
          <w:szCs w:val="24"/>
          <w:u w:val="single"/>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rsidR="003B5CF9" w:rsidRDefault="00487D4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rsidR="003B5CF9" w:rsidRDefault="00487D4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t>CHAMADA PÚBLICA Nº</w:t>
      </w:r>
      <w:r>
        <w:rPr>
          <w:rFonts w:ascii="Times New Roman" w:eastAsia="Times New Roman" w:hAnsi="Times New Roman" w:cs="Times New Roman"/>
          <w:b/>
          <w:color w:val="000000"/>
          <w:sz w:val="24"/>
          <w:szCs w:val="24"/>
          <w:highlight w:val="white"/>
        </w:rPr>
        <w:t>002/2020</w:t>
      </w:r>
    </w:p>
    <w:p w:rsidR="003B5CF9" w:rsidRDefault="00487D4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w:t>
      </w:r>
      <w:r w:rsidR="00CE00E1">
        <w:rPr>
          <w:rFonts w:ascii="Times New Roman" w:eastAsia="Times New Roman" w:hAnsi="Times New Roman" w:cs="Times New Roman"/>
          <w:b/>
          <w:color w:val="000000"/>
          <w:sz w:val="24"/>
          <w:szCs w:val="24"/>
        </w:rPr>
        <w:t>Colégio Estadual Princesa Daiana</w:t>
      </w:r>
      <w:r>
        <w:rPr>
          <w:rFonts w:ascii="Times New Roman" w:eastAsia="Times New Roman" w:hAnsi="Times New Roman" w:cs="Times New Roman"/>
          <w:b/>
          <w:color w:val="000000"/>
          <w:sz w:val="24"/>
          <w:szCs w:val="24"/>
        </w:rPr>
        <w:t>)</w:t>
      </w:r>
    </w:p>
    <w:p w:rsidR="003B5CF9" w:rsidRDefault="00487D4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3B5CF9" w:rsidRDefault="00487D41">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w:t>
      </w:r>
    </w:p>
    <w:p w:rsidR="003B5CF9" w:rsidRDefault="003B5CF9">
      <w:pPr>
        <w:ind w:right="-284"/>
        <w:jc w:val="center"/>
        <w:rPr>
          <w:rFonts w:ascii="Times New Roman" w:eastAsia="Times New Roman" w:hAnsi="Times New Roman" w:cs="Times New Roman"/>
          <w:sz w:val="24"/>
          <w:szCs w:val="24"/>
        </w:rPr>
      </w:pPr>
    </w:p>
    <w:p w:rsidR="003B5CF9" w:rsidRDefault="00487D4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lastRenderedPageBreak/>
        <w:t xml:space="preserve">CHAMADA PÚBLICA Nº </w:t>
      </w:r>
      <w:r>
        <w:rPr>
          <w:rFonts w:ascii="Times New Roman" w:eastAsia="Times New Roman" w:hAnsi="Times New Roman" w:cs="Times New Roman"/>
          <w:b/>
          <w:color w:val="000000"/>
          <w:sz w:val="24"/>
          <w:szCs w:val="24"/>
          <w:highlight w:val="white"/>
        </w:rPr>
        <w:t>002/2020</w:t>
      </w:r>
    </w:p>
    <w:p w:rsidR="003B5CF9" w:rsidRDefault="00487D4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2 – PROJETO DE VENDA (</w:t>
      </w:r>
      <w:r w:rsidR="00CE00E1">
        <w:rPr>
          <w:rFonts w:ascii="Times New Roman" w:eastAsia="Times New Roman" w:hAnsi="Times New Roman" w:cs="Times New Roman"/>
          <w:b/>
          <w:color w:val="000000"/>
          <w:sz w:val="24"/>
          <w:szCs w:val="24"/>
        </w:rPr>
        <w:t>Colégio Estadual Princesa Daiana</w:t>
      </w:r>
      <w:r>
        <w:rPr>
          <w:rFonts w:ascii="Times New Roman" w:eastAsia="Times New Roman" w:hAnsi="Times New Roman" w:cs="Times New Roman"/>
          <w:b/>
          <w:color w:val="000000"/>
          <w:sz w:val="24"/>
          <w:szCs w:val="24"/>
        </w:rPr>
        <w:t>)</w:t>
      </w:r>
    </w:p>
    <w:p w:rsidR="003B5CF9" w:rsidRDefault="00487D4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3B5CF9" w:rsidRDefault="00487D4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w:t>
      </w:r>
    </w:p>
    <w:p w:rsidR="003B5CF9" w:rsidRDefault="003B5CF9">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3B5CF9" w:rsidRDefault="00487D41">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rsidR="003B5CF9" w:rsidRDefault="00487D4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3B5CF9" w:rsidRDefault="003B5CF9">
      <w:pPr>
        <w:spacing w:after="150" w:line="360" w:lineRule="auto"/>
        <w:jc w:val="both"/>
        <w:rPr>
          <w:rFonts w:ascii="Times New Roman" w:eastAsia="Times New Roman" w:hAnsi="Times New Roman" w:cs="Times New Roman"/>
          <w:color w:val="FF0000"/>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7">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rsidR="003B5CF9" w:rsidRDefault="00487D41">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rsidR="003B5CF9" w:rsidRDefault="003B5CF9">
      <w:pPr>
        <w:spacing w:after="150" w:line="360" w:lineRule="auto"/>
        <w:jc w:val="both"/>
        <w:rPr>
          <w:rFonts w:ascii="Times New Roman" w:eastAsia="Times New Roman" w:hAnsi="Times New Roman" w:cs="Times New Roman"/>
          <w:b/>
          <w:color w:val="FF0000"/>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rsidR="003B5CF9" w:rsidRDefault="00487D4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rsidR="003B5CF9" w:rsidRDefault="00487D41">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rsidR="003B5CF9" w:rsidRDefault="00487D41">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rsidR="003B5CF9" w:rsidRDefault="003B5CF9">
      <w:pPr>
        <w:spacing w:after="150" w:line="360" w:lineRule="auto"/>
        <w:jc w:val="both"/>
        <w:rPr>
          <w:rFonts w:ascii="Times New Roman" w:eastAsia="Times New Roman" w:hAnsi="Times New Roman" w:cs="Times New Roman"/>
          <w:b/>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rsidR="003B5CF9" w:rsidRDefault="00487D4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rsidR="003B5CF9" w:rsidRDefault="00487D41">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rsidR="003B5CF9" w:rsidRDefault="00487D41">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III - Cópia do RG e CPF do representante legal da empresa licitante.</w:t>
      </w:r>
    </w:p>
    <w:p w:rsidR="003B5CF9" w:rsidRDefault="00487D41">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rsidR="003B5CF9" w:rsidRDefault="00487D41">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rsidR="003B5CF9" w:rsidRDefault="00487D41">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rsidR="003B5CF9" w:rsidRDefault="00487D4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rsidR="003B5CF9" w:rsidRDefault="00487D4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IX-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rsidR="003B5CF9" w:rsidRDefault="00487D4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rsidR="003B5CF9" w:rsidRDefault="00487D41">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XI –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rsidR="003B5CF9" w:rsidRDefault="00487D41">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rsidR="003B5CF9" w:rsidRDefault="00487D41">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rsidR="003B5CF9" w:rsidRDefault="003B5CF9">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p>
    <w:p w:rsidR="003B5CF9" w:rsidRDefault="003B5CF9">
      <w:pPr>
        <w:spacing w:after="150" w:line="360" w:lineRule="auto"/>
        <w:jc w:val="both"/>
        <w:rPr>
          <w:rFonts w:ascii="Times New Roman" w:eastAsia="Times New Roman" w:hAnsi="Times New Roman" w:cs="Times New Roman"/>
          <w:b/>
          <w:color w:val="FF0000"/>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3B5CF9" w:rsidRDefault="00487D41">
      <w:pPr>
        <w:spacing w:after="15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 xml:space="preserve">4.5.1 </w:t>
      </w:r>
      <w:r>
        <w:rPr>
          <w:rFonts w:ascii="Times New Roman" w:eastAsia="Times New Roman" w:hAnsi="Times New Roman" w:cs="Times New Roman"/>
          <w:color w:val="000000"/>
          <w:sz w:val="24"/>
          <w:szCs w:val="24"/>
        </w:rPr>
        <w:t xml:space="preserve"> Produto</w:t>
      </w:r>
      <w:proofErr w:type="gramEnd"/>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rsidR="003B5CF9" w:rsidRDefault="00487D41">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4.5.2. Produto de </w:t>
      </w:r>
      <w:r>
        <w:rPr>
          <w:rFonts w:ascii="Times New Roman" w:eastAsia="Times New Roman" w:hAnsi="Times New Roman" w:cs="Times New Roman"/>
          <w:b/>
          <w:color w:val="000000"/>
          <w:sz w:val="24"/>
          <w:szCs w:val="24"/>
        </w:rPr>
        <w:t xml:space="preserve">origem animal (carnes, ovos, mel, leites e derivados),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podendo ser Municipal (SIM), Estadual (SIE) ou Federal (SIF);</w:t>
      </w:r>
    </w:p>
    <w:p w:rsidR="003B5CF9" w:rsidRDefault="003B5CF9">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p>
    <w:p w:rsidR="003B5CF9" w:rsidRDefault="00487D41">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(massas, pães, bolachas, doces de fruta, farinha, mandioca descascada, etc.),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rsidR="003B5CF9" w:rsidRDefault="003B5CF9">
      <w:pPr>
        <w:spacing w:before="80" w:after="80" w:line="240" w:lineRule="auto"/>
        <w:jc w:val="both"/>
        <w:rPr>
          <w:rFonts w:ascii="Times New Roman" w:eastAsia="Times New Roman" w:hAnsi="Times New Roman" w:cs="Times New Roman"/>
          <w:color w:val="000000"/>
          <w:sz w:val="24"/>
          <w:szCs w:val="24"/>
        </w:rPr>
      </w:pPr>
    </w:p>
    <w:p w:rsidR="003B5CF9" w:rsidRDefault="00487D41">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4.5.4. </w:t>
      </w:r>
      <w:r>
        <w:rPr>
          <w:rFonts w:ascii="Times New Roman" w:eastAsia="Times New Roman" w:hAnsi="Times New Roman" w:cs="Times New Roman"/>
          <w:b/>
          <w:color w:val="000000"/>
          <w:sz w:val="24"/>
          <w:szCs w:val="24"/>
        </w:rPr>
        <w:t>Sucos e Polpas de Frutas</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Certificado de registro no MAPA</w:t>
      </w:r>
      <w:r>
        <w:rPr>
          <w:rFonts w:ascii="Times New Roman" w:eastAsia="Times New Roman" w:hAnsi="Times New Roman" w:cs="Times New Roman"/>
          <w:color w:val="000000"/>
          <w:sz w:val="24"/>
          <w:szCs w:val="24"/>
        </w:rPr>
        <w:t> – Ministério de Agricultura, Pecuária e Abastecimento;</w:t>
      </w:r>
    </w:p>
    <w:p w:rsidR="003B5CF9" w:rsidRDefault="003B5CF9">
      <w:pPr>
        <w:spacing w:before="80" w:after="80" w:line="240" w:lineRule="auto"/>
        <w:jc w:val="both"/>
        <w:rPr>
          <w:rFonts w:ascii="Times New Roman" w:eastAsia="Times New Roman" w:hAnsi="Times New Roman" w:cs="Times New Roman"/>
          <w:color w:val="000000"/>
          <w:sz w:val="24"/>
          <w:szCs w:val="24"/>
        </w:rPr>
      </w:pPr>
    </w:p>
    <w:p w:rsidR="003B5CF9" w:rsidRDefault="00487D41">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szCs w:val="24"/>
          <w:u w:val="single"/>
        </w:rPr>
        <w:t>Certificação de Prestação de Serviço</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u w:val="single"/>
        </w:rPr>
        <w:t xml:space="preserve">Alvará Sanitário da </w:t>
      </w:r>
      <w:r w:rsidR="004E7DCE">
        <w:rPr>
          <w:rFonts w:ascii="Times New Roman" w:eastAsia="Times New Roman" w:hAnsi="Times New Roman" w:cs="Times New Roman"/>
          <w:b/>
          <w:color w:val="000000"/>
          <w:sz w:val="24"/>
          <w:szCs w:val="24"/>
          <w:u w:val="single"/>
        </w:rPr>
        <w:t>empresa</w:t>
      </w:r>
      <w:r>
        <w:rPr>
          <w:rFonts w:ascii="Times New Roman" w:eastAsia="Times New Roman" w:hAnsi="Times New Roman" w:cs="Times New Roman"/>
          <w:b/>
          <w:color w:val="000000"/>
          <w:sz w:val="24"/>
          <w:szCs w:val="24"/>
          <w:u w:val="single"/>
        </w:rPr>
        <w:t xml:space="preserve"> prestadora</w:t>
      </w:r>
      <w:r>
        <w:rPr>
          <w:rFonts w:ascii="Times New Roman" w:eastAsia="Times New Roman" w:hAnsi="Times New Roman" w:cs="Times New Roman"/>
          <w:color w:val="000000"/>
          <w:sz w:val="24"/>
          <w:szCs w:val="24"/>
        </w:rPr>
        <w:t>, assim como, </w:t>
      </w:r>
      <w:r>
        <w:rPr>
          <w:rFonts w:ascii="Times New Roman" w:eastAsia="Times New Roman" w:hAnsi="Times New Roman" w:cs="Times New Roman"/>
          <w:b/>
          <w:color w:val="000000"/>
          <w:sz w:val="24"/>
          <w:szCs w:val="24"/>
        </w:rPr>
        <w:t>cadastro da empresa junto à AGRODEFESA</w:t>
      </w:r>
      <w:r>
        <w:rPr>
          <w:rFonts w:ascii="Times New Roman" w:eastAsia="Times New Roman" w:hAnsi="Times New Roman" w:cs="Times New Roman"/>
          <w:color w:val="000000"/>
          <w:sz w:val="24"/>
          <w:szCs w:val="24"/>
        </w:rPr>
        <w:t> e o </w:t>
      </w:r>
      <w:r>
        <w:rPr>
          <w:rFonts w:ascii="Times New Roman" w:eastAsia="Times New Roman" w:hAnsi="Times New Roman" w:cs="Times New Roman"/>
          <w:b/>
          <w:color w:val="000000"/>
          <w:sz w:val="24"/>
          <w:szCs w:val="24"/>
          <w:u w:val="single"/>
        </w:rPr>
        <w:t>Selo Nacional da Agricultura Familiar (SENAF)</w:t>
      </w:r>
      <w:r>
        <w:rPr>
          <w:rFonts w:ascii="Times New Roman" w:eastAsia="Times New Roman" w:hAnsi="Times New Roman" w:cs="Times New Roman"/>
          <w:color w:val="000000"/>
          <w:sz w:val="24"/>
          <w:szCs w:val="24"/>
        </w:rPr>
        <w:t> na embalagem dos itens;</w:t>
      </w:r>
    </w:p>
    <w:p w:rsidR="003B5CF9" w:rsidRDefault="003B5CF9">
      <w:pPr>
        <w:spacing w:before="80" w:after="80" w:line="240" w:lineRule="auto"/>
        <w:jc w:val="both"/>
        <w:rPr>
          <w:rFonts w:ascii="Times New Roman" w:eastAsia="Times New Roman" w:hAnsi="Times New Roman" w:cs="Times New Roman"/>
          <w:color w:val="000000"/>
          <w:sz w:val="24"/>
          <w:szCs w:val="24"/>
        </w:rPr>
      </w:pP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rsidR="003B5CF9" w:rsidRDefault="003B5CF9">
      <w:pPr>
        <w:spacing w:after="150" w:line="360" w:lineRule="auto"/>
        <w:jc w:val="both"/>
        <w:rPr>
          <w:rFonts w:ascii="Times New Roman" w:eastAsia="Times New Roman" w:hAnsi="Times New Roman" w:cs="Times New Roman"/>
          <w:color w:val="000000"/>
          <w:sz w:val="24"/>
          <w:szCs w:val="24"/>
        </w:rPr>
      </w:pP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w:t>
      </w:r>
      <w:r>
        <w:rPr>
          <w:rFonts w:ascii="Times New Roman" w:eastAsia="Times New Roman" w:hAnsi="Times New Roman" w:cs="Times New Roman"/>
          <w:b/>
          <w:color w:val="000000"/>
          <w:sz w:val="24"/>
          <w:szCs w:val="24"/>
        </w:rPr>
        <w:t>Art.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rsidR="003B5CF9" w:rsidRDefault="003B5CF9">
      <w:pPr>
        <w:spacing w:after="150" w:line="360" w:lineRule="auto"/>
        <w:jc w:val="both"/>
        <w:rPr>
          <w:rFonts w:ascii="Times New Roman" w:eastAsia="Times New Roman" w:hAnsi="Times New Roman" w:cs="Times New Roman"/>
          <w:color w:val="000000"/>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 DO ENVELOPE Nº 02 - PROJETO DE VENDA (Relação de produtos a serem adquiridos no período).</w:t>
      </w:r>
    </w:p>
    <w:p w:rsidR="003B5CF9" w:rsidRDefault="00487D4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rsidR="003B5CF9" w:rsidRDefault="00487D4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rsidR="003B5CF9" w:rsidRDefault="00487D4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3B5CF9" w:rsidRDefault="00487D4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rsidR="003B5CF9" w:rsidRDefault="00487D4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B5CF9" w:rsidRDefault="003B5CF9">
      <w:pPr>
        <w:spacing w:after="150" w:line="360" w:lineRule="auto"/>
        <w:jc w:val="both"/>
        <w:rPr>
          <w:rFonts w:ascii="Times New Roman" w:eastAsia="Times New Roman" w:hAnsi="Times New Roman" w:cs="Times New Roman"/>
          <w:color w:val="000000"/>
          <w:sz w:val="24"/>
          <w:szCs w:val="24"/>
        </w:rPr>
      </w:pPr>
    </w:p>
    <w:p w:rsidR="003B5CF9" w:rsidRDefault="00487D4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03 (três) dias úteis</w:t>
      </w:r>
      <w:r>
        <w:rPr>
          <w:rFonts w:ascii="Times New Roman" w:eastAsia="Times New Roman" w:hAnsi="Times New Roman" w:cs="Times New Roman"/>
          <w:sz w:val="24"/>
          <w:szCs w:val="24"/>
        </w:rPr>
        <w:t xml:space="preserve"> antes da data fixada para a abertura dos envelopes de habilitação.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3B5CF9" w:rsidRDefault="003B5CF9">
      <w:pPr>
        <w:spacing w:after="150" w:line="360" w:lineRule="auto"/>
        <w:jc w:val="both"/>
        <w:rPr>
          <w:rFonts w:ascii="Times New Roman" w:eastAsia="Times New Roman" w:hAnsi="Times New Roman" w:cs="Times New Roman"/>
          <w:color w:val="000000"/>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w:t>
      </w:r>
      <w:proofErr w:type="spellStart"/>
      <w:r>
        <w:rPr>
          <w:rFonts w:ascii="Times New Roman" w:eastAsia="Times New Roman" w:hAnsi="Times New Roman" w:cs="Times New Roman"/>
          <w:sz w:val="24"/>
          <w:szCs w:val="24"/>
          <w:u w:val="single"/>
        </w:rPr>
        <w:t>DAPs</w:t>
      </w:r>
      <w:proofErr w:type="spellEnd"/>
      <w:r>
        <w:rPr>
          <w:rFonts w:ascii="Times New Roman" w:eastAsia="Times New Roman" w:hAnsi="Times New Roman" w:cs="Times New Roman"/>
          <w:sz w:val="24"/>
          <w:szCs w:val="24"/>
          <w:u w:val="single"/>
        </w:rPr>
        <w:t xml:space="preserve"> Físicas </w:t>
      </w:r>
      <w:r>
        <w:rPr>
          <w:rFonts w:ascii="Times New Roman" w:eastAsia="Times New Roman" w:hAnsi="Times New Roman" w:cs="Times New Roman"/>
          <w:sz w:val="24"/>
          <w:szCs w:val="24"/>
        </w:rPr>
        <w:t xml:space="preserve">registradas no extrato da DAP Jurídica.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grupo de projetos de fornecedores de Região Geográfica Imediata tem prioridade sobre o de Região Geográfica Intermediária, o do estado e o do País;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III – o grupo de projetos de fornecedores da Região Geográfica Intermediária tem prioridade sobre o do estado e do país;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grupo de projetos do estado tem prioridade sobre o do País.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w:t>
      </w:r>
      <w:proofErr w:type="gramStart"/>
      <w:r>
        <w:rPr>
          <w:rFonts w:ascii="Times New Roman" w:eastAsia="Times New Roman" w:hAnsi="Times New Roman" w:cs="Times New Roman"/>
          <w:sz w:val="24"/>
          <w:szCs w:val="24"/>
        </w:rPr>
        <w:t>os</w:t>
      </w:r>
      <w:proofErr w:type="gramEnd"/>
      <w:r>
        <w:rPr>
          <w:rFonts w:ascii="Times New Roman" w:eastAsia="Times New Roman" w:hAnsi="Times New Roman" w:cs="Times New Roman"/>
          <w:sz w:val="24"/>
          <w:szCs w:val="24"/>
        </w:rPr>
        <w:t xml:space="preserve"> assentamentos de reforma agrária, as comunidades tradicionais indígenas e as comunidades quilombolas, não havendo prioridade entre estes;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os</w:t>
      </w:r>
      <w:proofErr w:type="gramEnd"/>
      <w:r>
        <w:rPr>
          <w:rFonts w:ascii="Times New Roman" w:eastAsia="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3B5CF9" w:rsidRDefault="00487D4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lastRenderedPageBreak/>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 xml:space="preserve">até que se totalize a demanda da Unidade Escolar. </w:t>
      </w:r>
    </w:p>
    <w:p w:rsidR="003B5CF9" w:rsidRDefault="00487D4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Logo, a adjudicação dar-se-á por ITEM.</w:t>
      </w:r>
    </w:p>
    <w:p w:rsidR="003B5CF9" w:rsidRDefault="003B5CF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B5CF9" w:rsidRDefault="00487D41">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rsidR="003B5CF9" w:rsidRDefault="00487D4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szCs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rsidR="003B5CF9" w:rsidRDefault="003B5CF9">
      <w:pPr>
        <w:spacing w:after="150" w:line="360" w:lineRule="auto"/>
        <w:jc w:val="both"/>
        <w:rPr>
          <w:rFonts w:ascii="Times New Roman" w:eastAsia="Times New Roman" w:hAnsi="Times New Roman" w:cs="Times New Roman"/>
          <w:sz w:val="24"/>
          <w:szCs w:val="24"/>
        </w:rPr>
      </w:pPr>
    </w:p>
    <w:p w:rsidR="003B5CF9" w:rsidRDefault="00487D41">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rsidR="003B5CF9" w:rsidRDefault="00487D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As amostras dos gêneros alimentícios especificados nesta Chamada Pública deverão ser entregues na Unidade Escolar </w:t>
      </w:r>
      <w:r>
        <w:rPr>
          <w:rFonts w:ascii="Times New Roman" w:eastAsia="Times New Roman" w:hAnsi="Times New Roman" w:cs="Times New Roman"/>
          <w:b/>
          <w:sz w:val="24"/>
          <w:szCs w:val="24"/>
        </w:rPr>
        <w:t>COLÉGIO ESTADUAL PRINCESA DAIANA</w:t>
      </w:r>
      <w:r>
        <w:rPr>
          <w:rFonts w:ascii="Times New Roman" w:eastAsia="Times New Roman" w:hAnsi="Times New Roman" w:cs="Times New Roman"/>
          <w:sz w:val="24"/>
          <w:szCs w:val="24"/>
        </w:rPr>
        <w:t xml:space="preserve">, situada à </w:t>
      </w:r>
      <w:r>
        <w:rPr>
          <w:rFonts w:ascii="Times New Roman" w:eastAsia="Times New Roman" w:hAnsi="Times New Roman" w:cs="Times New Roman"/>
          <w:b/>
          <w:sz w:val="24"/>
          <w:szCs w:val="24"/>
        </w:rPr>
        <w:t>ÁREA INSTITUCIONAL 01, SETOR 09, PARQUE DA BARRAGEM</w:t>
      </w:r>
      <w:r>
        <w:rPr>
          <w:rFonts w:ascii="Times New Roman" w:eastAsia="Times New Roman" w:hAnsi="Times New Roman" w:cs="Times New Roman"/>
          <w:sz w:val="24"/>
          <w:szCs w:val="24"/>
        </w:rPr>
        <w:t xml:space="preserve">, município de </w:t>
      </w:r>
      <w:r>
        <w:rPr>
          <w:rFonts w:ascii="Times New Roman" w:eastAsia="Times New Roman" w:hAnsi="Times New Roman" w:cs="Times New Roman"/>
          <w:b/>
          <w:sz w:val="24"/>
          <w:szCs w:val="24"/>
        </w:rPr>
        <w:t>Águas Lindas de Goiás</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para avaliação e seleção dos produtos a serem adquiridos, as quais deverão ser submetidas a testes necessários.</w:t>
      </w:r>
    </w:p>
    <w:p w:rsidR="003B5CF9" w:rsidRDefault="00487D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B5CF9" w:rsidRDefault="00487D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rsidR="003B5CF9" w:rsidRDefault="00487D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rsidR="003B5CF9" w:rsidRDefault="003B5CF9">
      <w:pPr>
        <w:jc w:val="both"/>
        <w:rPr>
          <w:rFonts w:ascii="Times New Roman" w:eastAsia="Times New Roman" w:hAnsi="Times New Roman" w:cs="Times New Roman"/>
          <w:sz w:val="24"/>
          <w:szCs w:val="24"/>
        </w:rPr>
      </w:pPr>
    </w:p>
    <w:p w:rsidR="003B5CF9" w:rsidRDefault="00487D41">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rsidR="003B5CF9" w:rsidRDefault="00487D4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10.1 Os gêneros alimentícios deverão ser entregues na Unidade Escolar COLÉGIO ESTADUAL PRINCESA DAIANA, situada à</w:t>
      </w:r>
      <w:r>
        <w:rPr>
          <w:rFonts w:ascii="Times New Roman" w:eastAsia="Times New Roman" w:hAnsi="Times New Roman" w:cs="Times New Roman"/>
          <w:b/>
          <w:color w:val="000000"/>
          <w:sz w:val="24"/>
          <w:szCs w:val="24"/>
        </w:rPr>
        <w:t> ÁREA INSTITUCIONAL 01, SETOR 09, PARQUE DA BARRAGEM</w:t>
      </w:r>
      <w:r>
        <w:rPr>
          <w:rFonts w:ascii="Times New Roman" w:eastAsia="Times New Roman" w:hAnsi="Times New Roman" w:cs="Times New Roman"/>
          <w:color w:val="000000"/>
          <w:sz w:val="24"/>
          <w:szCs w:val="24"/>
        </w:rPr>
        <w:t>, município de </w:t>
      </w:r>
      <w:r>
        <w:rPr>
          <w:rFonts w:ascii="Times New Roman" w:eastAsia="Times New Roman" w:hAnsi="Times New Roman" w:cs="Times New Roman"/>
          <w:b/>
          <w:color w:val="000000"/>
          <w:sz w:val="24"/>
          <w:szCs w:val="24"/>
        </w:rPr>
        <w:t>Águas Lindas de Goiás</w:t>
      </w:r>
      <w:r>
        <w:rPr>
          <w:rFonts w:ascii="Times New Roman" w:eastAsia="Times New Roman" w:hAnsi="Times New Roman" w:cs="Times New Roman"/>
          <w:color w:val="000000"/>
          <w:sz w:val="24"/>
          <w:szCs w:val="24"/>
        </w:rPr>
        <w:t>, de acordo com o cronograma expedido pela Unidade Escolar, no qual se atestará o seu recebimento.</w:t>
      </w:r>
    </w:p>
    <w:p w:rsidR="003B5CF9" w:rsidRDefault="003B5CF9">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rsidR="003B5CF9" w:rsidRPr="004E7DCE" w:rsidRDefault="00487D4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10.2 </w:t>
      </w:r>
      <w:r w:rsidRPr="004E7DCE">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3B5CF9" w:rsidRDefault="003B5CF9">
      <w:pPr>
        <w:jc w:val="both"/>
        <w:rPr>
          <w:rFonts w:ascii="Times New Roman" w:eastAsia="Times New Roman" w:hAnsi="Times New Roman" w:cs="Times New Roman"/>
          <w:sz w:val="24"/>
          <w:szCs w:val="24"/>
        </w:rPr>
      </w:pPr>
    </w:p>
    <w:p w:rsidR="003B5CF9" w:rsidRDefault="00487D41">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rsidR="003B5CF9" w:rsidRDefault="003B5CF9">
      <w:pPr>
        <w:tabs>
          <w:tab w:val="left" w:pos="284"/>
        </w:tabs>
        <w:spacing w:after="0" w:line="360" w:lineRule="auto"/>
        <w:jc w:val="both"/>
        <w:rPr>
          <w:rFonts w:ascii="Times New Roman" w:eastAsia="Times New Roman" w:hAnsi="Times New Roman" w:cs="Times New Roman"/>
          <w:b/>
          <w:sz w:val="24"/>
          <w:szCs w:val="24"/>
        </w:rPr>
      </w:pPr>
    </w:p>
    <w:p w:rsidR="008729F9" w:rsidRDefault="0069775F" w:rsidP="008729F9">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8729F9">
        <w:rPr>
          <w:rFonts w:ascii="Times New Roman" w:hAnsi="Times New Roman" w:cs="Times New Roman"/>
          <w:color w:val="000000"/>
          <w:sz w:val="24"/>
          <w:szCs w:val="24"/>
        </w:rPr>
        <w:t xml:space="preserve">A avença se efetivará por meio de contrato, com vigência de </w:t>
      </w:r>
      <w:r w:rsidR="008729F9">
        <w:rPr>
          <w:rStyle w:val="Forte"/>
          <w:rFonts w:ascii="Times New Roman" w:hAnsi="Times New Roman" w:cs="Times New Roman"/>
          <w:color w:val="000000"/>
          <w:sz w:val="24"/>
          <w:szCs w:val="24"/>
        </w:rPr>
        <w:t>04 (quatro) meses, </w:t>
      </w:r>
      <w:r w:rsidR="008729F9">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8729F9">
        <w:rPr>
          <w:color w:val="000000"/>
        </w:rPr>
        <w:t>.</w:t>
      </w:r>
    </w:p>
    <w:p w:rsidR="003B5CF9" w:rsidRDefault="003B5CF9" w:rsidP="008729F9">
      <w:pPr>
        <w:tabs>
          <w:tab w:val="left" w:pos="284"/>
        </w:tabs>
        <w:suppressAutoHyphens/>
        <w:spacing w:after="0" w:line="360" w:lineRule="auto"/>
        <w:jc w:val="both"/>
        <w:rPr>
          <w:rFonts w:ascii="Times New Roman" w:eastAsia="Times New Roman" w:hAnsi="Times New Roman" w:cs="Times New Roman"/>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12. DO PAGAMENTO</w:t>
      </w:r>
    </w:p>
    <w:p w:rsidR="003B5CF9" w:rsidRDefault="00487D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rsidR="003B5CF9" w:rsidRDefault="003B5CF9">
      <w:pPr>
        <w:spacing w:line="360" w:lineRule="auto"/>
        <w:jc w:val="both"/>
        <w:rPr>
          <w:rFonts w:ascii="Times New Roman" w:eastAsia="Times New Roman" w:hAnsi="Times New Roman" w:cs="Times New Roman"/>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rsidR="003B5CF9" w:rsidRDefault="00487D41">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1" w:name="30j0zll" w:colFirst="0" w:colLast="0"/>
      <w:bookmarkEnd w:id="1"/>
      <w:proofErr w:type="gramStart"/>
      <w:r>
        <w:rPr>
          <w:rFonts w:ascii="Times New Roman" w:eastAsia="Times New Roman" w:hAnsi="Times New Roman" w:cs="Times New Roman"/>
          <w:color w:val="000000"/>
          <w:sz w:val="24"/>
          <w:szCs w:val="24"/>
        </w:rPr>
        <w:t>13.1  Pela</w:t>
      </w:r>
      <w:proofErr w:type="gramEnd"/>
      <w:r>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rsidR="003B5CF9" w:rsidRDefault="00487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color w:val="000000"/>
          <w:sz w:val="24"/>
          <w:szCs w:val="24"/>
        </w:rPr>
        <w:t>I - Advertência;</w:t>
      </w:r>
    </w:p>
    <w:p w:rsidR="003B5CF9" w:rsidRDefault="00487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3znysh7" w:colFirst="0" w:colLast="0"/>
      <w:bookmarkEnd w:id="3"/>
      <w:r>
        <w:rPr>
          <w:rFonts w:ascii="Times New Roman" w:eastAsia="Times New Roman" w:hAnsi="Times New Roman" w:cs="Times New Roman"/>
          <w:color w:val="000000"/>
          <w:sz w:val="24"/>
          <w:szCs w:val="24"/>
        </w:rPr>
        <w:t>II – Multa de 10% (dez por cento) sobre o valor total do contrato;</w:t>
      </w:r>
    </w:p>
    <w:p w:rsidR="003B5CF9" w:rsidRDefault="00487D41">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2et92p0" w:colFirst="0" w:colLast="0"/>
      <w:bookmarkEnd w:id="4"/>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rsidR="003B5CF9" w:rsidRDefault="00487D41">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tyjcwt" w:colFirst="0" w:colLast="0"/>
      <w:bookmarkEnd w:id="5"/>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3B5CF9" w:rsidRDefault="00487D41">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3dy6vkm" w:colFirst="0" w:colLast="0"/>
      <w:bookmarkStart w:id="7" w:name="1t3h5sf" w:colFirst="0" w:colLast="0"/>
      <w:bookmarkEnd w:id="6"/>
      <w:bookmarkEnd w:id="7"/>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8" w:name="4d34og8" w:colFirst="0" w:colLast="0"/>
      <w:bookmarkEnd w:id="8"/>
    </w:p>
    <w:p w:rsidR="003B5CF9" w:rsidRDefault="00487D41">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3B5CF9" w:rsidRDefault="003B5CF9">
      <w:pPr>
        <w:jc w:val="both"/>
        <w:rPr>
          <w:rFonts w:ascii="Times New Roman" w:eastAsia="Times New Roman" w:hAnsi="Times New Roman" w:cs="Times New Roman"/>
          <w:color w:val="000000"/>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3B5CF9" w:rsidRDefault="00487D41">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VMC = NAF x R$ 20.000,00 (sendo: VMC: valor máximo a ser contratado. NAF: nº de agricultores familiares (</w:t>
      </w:r>
      <w:proofErr w:type="spellStart"/>
      <w:r>
        <w:rPr>
          <w:rFonts w:ascii="Times New Roman" w:eastAsia="Times New Roman" w:hAnsi="Times New Roman" w:cs="Times New Roman"/>
          <w:i/>
          <w:sz w:val="24"/>
          <w:szCs w:val="24"/>
        </w:rPr>
        <w:t>DAPs</w:t>
      </w:r>
      <w:proofErr w:type="spellEnd"/>
      <w:r>
        <w:rPr>
          <w:rFonts w:ascii="Times New Roman" w:eastAsia="Times New Roman" w:hAnsi="Times New Roman" w:cs="Times New Roman"/>
          <w:i/>
          <w:sz w:val="24"/>
          <w:szCs w:val="24"/>
        </w:rPr>
        <w:t xml:space="preserve"> familiares) inscritos na DAP jurídica). </w:t>
      </w:r>
    </w:p>
    <w:p w:rsidR="003B5CF9" w:rsidRDefault="00487D41">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rsidR="003B5CF9" w:rsidRDefault="00487D41">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2º Cabe às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Pr>
          <w:rFonts w:ascii="Times New Roman" w:eastAsia="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1">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rsidR="003B5CF9" w:rsidRDefault="00487D4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rsidR="003B5CF9" w:rsidRDefault="00487D4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rsidR="003B5CF9" w:rsidRDefault="003B5CF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B5CF9" w:rsidRDefault="00487D4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rsidR="003B5CF9" w:rsidRDefault="00487D41">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rsidR="003B5CF9" w:rsidRDefault="003B5CF9">
      <w:pPr>
        <w:spacing w:after="150" w:line="360" w:lineRule="auto"/>
        <w:jc w:val="both"/>
        <w:rPr>
          <w:rFonts w:ascii="Times New Roman" w:eastAsia="Times New Roman" w:hAnsi="Times New Roman" w:cs="Times New Roman"/>
          <w:sz w:val="24"/>
          <w:szCs w:val="24"/>
        </w:rPr>
      </w:pPr>
    </w:p>
    <w:p w:rsidR="003B5CF9" w:rsidRDefault="00487D41">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r>
        <w:rPr>
          <w:rFonts w:ascii="Times New Roman" w:eastAsia="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eastAsia="Times New Roman" w:hAnsi="Times New Roman" w:cs="Times New Roman"/>
          <w:b/>
          <w:sz w:val="24"/>
          <w:szCs w:val="24"/>
          <w:u w:val="single"/>
        </w:rPr>
        <w:t>E.EX</w:t>
      </w:r>
      <w:proofErr w:type="gramEnd"/>
      <w:r>
        <w:rPr>
          <w:rFonts w:ascii="Times New Roman" w:eastAsia="Times New Roman" w:hAnsi="Times New Roman" w:cs="Times New Roman"/>
          <w:b/>
          <w:sz w:val="24"/>
          <w:szCs w:val="24"/>
          <w:u w:val="single"/>
        </w:rPr>
        <w:t>, através dos Relatórios de Extratos de cada Coordenação postados no site da SEDUC);</w:t>
      </w:r>
    </w:p>
    <w:p w:rsidR="003B5CF9" w:rsidRDefault="003B5CF9">
      <w:pPr>
        <w:spacing w:after="150" w:line="360" w:lineRule="auto"/>
        <w:jc w:val="both"/>
        <w:rPr>
          <w:rFonts w:ascii="Times New Roman" w:eastAsia="Times New Roman" w:hAnsi="Times New Roman" w:cs="Times New Roman"/>
          <w:b/>
          <w:sz w:val="24"/>
          <w:szCs w:val="24"/>
          <w:u w:val="single"/>
        </w:rPr>
      </w:pP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 conforme disposto no item 14.2 tanto para os Grupos Formais, Individuais e Informais;</w:t>
      </w:r>
    </w:p>
    <w:p w:rsidR="003B5CF9" w:rsidRDefault="00487D41">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rsidR="003B5CF9" w:rsidRDefault="003B5CF9">
      <w:pPr>
        <w:spacing w:after="150" w:line="360" w:lineRule="auto"/>
        <w:jc w:val="both"/>
        <w:rPr>
          <w:rFonts w:ascii="Times New Roman" w:eastAsia="Times New Roman" w:hAnsi="Times New Roman" w:cs="Times New Roman"/>
          <w:sz w:val="24"/>
          <w:szCs w:val="24"/>
          <w:u w:val="single"/>
        </w:rPr>
      </w:pPr>
    </w:p>
    <w:p w:rsidR="003B5CF9" w:rsidRDefault="00487D4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3B5CF9" w:rsidRDefault="003B5CF9">
      <w:pPr>
        <w:spacing w:after="150" w:line="360" w:lineRule="auto"/>
        <w:jc w:val="both"/>
        <w:rPr>
          <w:rFonts w:ascii="Times New Roman" w:eastAsia="Times New Roman" w:hAnsi="Times New Roman" w:cs="Times New Roman"/>
          <w:sz w:val="24"/>
          <w:szCs w:val="24"/>
        </w:rPr>
      </w:pP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xml:space="preserve">,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rsidR="003B5CF9" w:rsidRDefault="003B5CF9">
      <w:pPr>
        <w:spacing w:after="150" w:line="360" w:lineRule="auto"/>
        <w:jc w:val="both"/>
        <w:rPr>
          <w:rFonts w:ascii="Times New Roman" w:eastAsia="Times New Roman" w:hAnsi="Times New Roman" w:cs="Times New Roman"/>
          <w:sz w:val="24"/>
          <w:szCs w:val="24"/>
        </w:rPr>
      </w:pPr>
    </w:p>
    <w:p w:rsidR="003B5CF9" w:rsidRDefault="00487D4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3B5CF9" w:rsidRDefault="003B5CF9">
      <w:pPr>
        <w:spacing w:after="150" w:line="360" w:lineRule="auto"/>
        <w:jc w:val="both"/>
        <w:rPr>
          <w:rFonts w:ascii="Times New Roman" w:eastAsia="Times New Roman" w:hAnsi="Times New Roman" w:cs="Times New Roman"/>
          <w:sz w:val="24"/>
          <w:szCs w:val="24"/>
          <w:u w:val="single"/>
        </w:rPr>
      </w:pP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3B5CF9" w:rsidRDefault="003B5CF9">
      <w:pPr>
        <w:spacing w:after="150" w:line="360" w:lineRule="auto"/>
        <w:jc w:val="both"/>
        <w:rPr>
          <w:rFonts w:ascii="Times New Roman" w:eastAsia="Times New Roman" w:hAnsi="Times New Roman" w:cs="Times New Roman"/>
          <w:sz w:val="24"/>
          <w:szCs w:val="24"/>
          <w:u w:val="single"/>
        </w:rPr>
      </w:pPr>
    </w:p>
    <w:p w:rsidR="003B5CF9" w:rsidRDefault="00487D41">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u w:val="single"/>
        </w:rPr>
        <w:lastRenderedPageBreak/>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rsidR="003B5CF9" w:rsidRDefault="003B5CF9">
      <w:pPr>
        <w:spacing w:after="150" w:line="360" w:lineRule="auto"/>
        <w:jc w:val="both"/>
        <w:rPr>
          <w:rFonts w:ascii="Times New Roman" w:eastAsia="Times New Roman" w:hAnsi="Times New Roman" w:cs="Times New Roman"/>
          <w:sz w:val="24"/>
          <w:szCs w:val="24"/>
        </w:rPr>
      </w:pPr>
    </w:p>
    <w:p w:rsidR="003B5CF9" w:rsidRDefault="00487D4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rsidR="003B5CF9" w:rsidRDefault="00487D41">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rsidR="003B5CF9" w:rsidRDefault="00487D41">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rsidR="003B5CF9" w:rsidRDefault="00487D41">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rsidR="003B5CF9" w:rsidRDefault="00487D41">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rsidR="003B5CF9" w:rsidRDefault="003B5CF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rsidR="003B5CF9" w:rsidRDefault="00487D41">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Águas Lindas de Goiás, aos </w:t>
      </w:r>
      <w:r w:rsidR="005D2D48">
        <w:rPr>
          <w:rFonts w:ascii="Times New Roman" w:eastAsia="Times New Roman" w:hAnsi="Times New Roman" w:cs="Times New Roman"/>
          <w:sz w:val="24"/>
          <w:szCs w:val="24"/>
        </w:rPr>
        <w:t>02</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dias do mês de </w:t>
      </w:r>
      <w:r w:rsidR="005D2D48">
        <w:rPr>
          <w:rFonts w:ascii="Times New Roman" w:eastAsia="Times New Roman" w:hAnsi="Times New Roman" w:cs="Times New Roman"/>
          <w:color w:val="000000"/>
          <w:sz w:val="24"/>
          <w:szCs w:val="24"/>
        </w:rPr>
        <w:t>setembro</w:t>
      </w:r>
      <w:bookmarkStart w:id="9" w:name="_GoBack"/>
      <w:bookmarkEnd w:id="9"/>
      <w:r>
        <w:rPr>
          <w:rFonts w:ascii="Times New Roman" w:eastAsia="Times New Roman" w:hAnsi="Times New Roman" w:cs="Times New Roman"/>
          <w:color w:val="000000"/>
          <w:sz w:val="24"/>
          <w:szCs w:val="24"/>
        </w:rPr>
        <w:t xml:space="preserve"> de 2020.</w:t>
      </w:r>
    </w:p>
    <w:p w:rsidR="003B5CF9" w:rsidRDefault="003B5CF9">
      <w:pPr>
        <w:spacing w:after="150"/>
        <w:jc w:val="center"/>
        <w:rPr>
          <w:rFonts w:ascii="Times New Roman" w:eastAsia="Times New Roman" w:hAnsi="Times New Roman" w:cs="Times New Roman"/>
          <w:color w:val="000000"/>
          <w:sz w:val="24"/>
          <w:szCs w:val="24"/>
        </w:rPr>
      </w:pPr>
    </w:p>
    <w:p w:rsidR="003B5CF9" w:rsidRDefault="00487D41">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ERLEA LOBO</w:t>
      </w:r>
    </w:p>
    <w:p w:rsidR="003B5CF9" w:rsidRDefault="00487D41">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rsidR="003B5CF9" w:rsidRDefault="003B5CF9">
      <w:pPr>
        <w:spacing w:after="150"/>
        <w:jc w:val="center"/>
        <w:rPr>
          <w:rFonts w:ascii="Times New Roman" w:eastAsia="Times New Roman" w:hAnsi="Times New Roman" w:cs="Times New Roman"/>
          <w:color w:val="000000"/>
          <w:sz w:val="24"/>
          <w:szCs w:val="24"/>
        </w:rPr>
      </w:pPr>
    </w:p>
    <w:p w:rsidR="003B5CF9" w:rsidRDefault="00487D41">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COLÉGIO ESTADUAL PRINCESA DAIANA</w:t>
      </w:r>
    </w:p>
    <w:p w:rsidR="003B5CF9" w:rsidRDefault="00487D41">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Secretaria de Estado da Educação.</w:t>
      </w:r>
    </w:p>
    <w:p w:rsidR="003B5CF9" w:rsidRDefault="003B5CF9">
      <w:pPr>
        <w:jc w:val="both"/>
        <w:rPr>
          <w:rFonts w:ascii="Times New Roman" w:eastAsia="Times New Roman" w:hAnsi="Times New Roman" w:cs="Times New Roman"/>
          <w:sz w:val="24"/>
          <w:szCs w:val="24"/>
        </w:rPr>
      </w:pPr>
    </w:p>
    <w:sectPr w:rsidR="003B5CF9">
      <w:headerReference w:type="default" r:id="rId12"/>
      <w:footerReference w:type="default" r:id="rId13"/>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6D3" w:rsidRDefault="00487D41">
      <w:pPr>
        <w:spacing w:after="0" w:line="240" w:lineRule="auto"/>
      </w:pPr>
      <w:r>
        <w:separator/>
      </w:r>
    </w:p>
  </w:endnote>
  <w:endnote w:type="continuationSeparator" w:id="0">
    <w:p w:rsidR="004A76D3" w:rsidRDefault="0048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F9" w:rsidRDefault="00487D41">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2020/2</w:t>
    </w:r>
  </w:p>
  <w:p w:rsidR="003B5CF9" w:rsidRDefault="003B5CF9">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rsidR="003B5CF9" w:rsidRDefault="00487D41">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g">
          <w:drawing>
            <wp:anchor distT="0" distB="0" distL="114300" distR="114300" simplePos="0" relativeHeight="251658240" behindDoc="0" locked="0" layoutInCell="1" hidden="0" allowOverlap="1">
              <wp:simplePos x="0" y="0"/>
              <wp:positionH relativeFrom="column">
                <wp:posOffset>241300</wp:posOffset>
              </wp:positionH>
              <wp:positionV relativeFrom="paragraph">
                <wp:posOffset>-76199</wp:posOffset>
              </wp:positionV>
              <wp:extent cx="5384800" cy="25400"/>
              <wp:effectExtent l="0" t="0" r="0" b="0"/>
              <wp:wrapNone/>
              <wp:docPr id="1" name=""/>
              <wp:cNvGraphicFramePr/>
              <a:graphic xmlns:a="http://schemas.openxmlformats.org/drawingml/2006/main">
                <a:graphicData uri="http://schemas.microsoft.com/office/word/2010/wordprocessingShape">
                  <wps:wsp>
                    <wps:cNvSpPr/>
                    <wps:spPr>
                      <a:xfrm>
                        <a:off x="2659950" y="3780000"/>
                        <a:ext cx="5372100" cy="0"/>
                      </a:xfrm>
                      <a:custGeom>
                        <a:avLst/>
                        <a:gdLst/>
                        <a:ahLst/>
                        <a:cxnLst/>
                        <a:rect l="l" t="t" r="r" b="b"/>
                        <a:pathLst>
                          <a:path w="5372100" h="1" extrusionOk="0">
                            <a:moveTo>
                              <a:pt x="0" y="0"/>
                            </a:moveTo>
                            <a:lnTo>
                              <a:pt x="5372100" y="0"/>
                            </a:lnTo>
                          </a:path>
                        </a:pathLst>
                      </a:custGeom>
                      <a:solidFill>
                        <a:srgbClr val="FFFFFF"/>
                      </a:solidFill>
                      <a:ln w="12700" cap="flat" cmpd="sng">
                        <a:solidFill>
                          <a:srgbClr val="0099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w:drawing>
            <wp:anchor allowOverlap="1" behindDoc="0" distB="0" distT="0" distL="114300" distR="114300" hidden="0" layoutInCell="1" locked="0" relativeHeight="0" simplePos="0">
              <wp:simplePos x="0" y="0"/>
              <wp:positionH relativeFrom="column">
                <wp:posOffset>241300</wp:posOffset>
              </wp:positionH>
              <wp:positionV relativeFrom="paragraph">
                <wp:posOffset>-76199</wp:posOffset>
              </wp:positionV>
              <wp:extent cx="5384800" cy="254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384800" cy="25400"/>
                      </a:xfrm>
                      <a:prstGeom prst="rect"/>
                      <a:ln/>
                    </pic:spPr>
                  </pic:pic>
                </a:graphicData>
              </a:graphic>
            </wp:anchor>
          </w:drawing>
        </mc:Fallback>
      </mc:AlternateContent>
    </w:r>
  </w:p>
  <w:p w:rsidR="003B5CF9" w:rsidRDefault="00487D41">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rsidR="003B5CF9" w:rsidRDefault="00487D41">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rsidR="003B5CF9" w:rsidRDefault="00487D41">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rsidR="003B5CF9" w:rsidRDefault="003B5CF9">
    <w:pPr>
      <w:pBdr>
        <w:top w:val="nil"/>
        <w:left w:val="nil"/>
        <w:bottom w:val="nil"/>
        <w:right w:val="nil"/>
        <w:between w:val="nil"/>
      </w:pBdr>
      <w:tabs>
        <w:tab w:val="center" w:pos="4252"/>
        <w:tab w:val="right" w:pos="8504"/>
      </w:tabs>
      <w:spacing w:after="0" w:line="240" w:lineRule="auto"/>
      <w:rPr>
        <w:color w:val="000000"/>
      </w:rPr>
    </w:pPr>
  </w:p>
  <w:p w:rsidR="003B5CF9" w:rsidRDefault="003B5CF9">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6D3" w:rsidRDefault="00487D41">
      <w:pPr>
        <w:spacing w:after="0" w:line="240" w:lineRule="auto"/>
      </w:pPr>
      <w:r>
        <w:separator/>
      </w:r>
    </w:p>
  </w:footnote>
  <w:footnote w:type="continuationSeparator" w:id="0">
    <w:p w:rsidR="004A76D3" w:rsidRDefault="00487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F9" w:rsidRDefault="00487D41">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1801982" cy="830852"/>
          <wp:effectExtent l="0" t="0" r="0" b="0"/>
          <wp:docPr id="2" name="image2.png" descr="educação.png"/>
          <wp:cNvGraphicFramePr/>
          <a:graphic xmlns:a="http://schemas.openxmlformats.org/drawingml/2006/main">
            <a:graphicData uri="http://schemas.openxmlformats.org/drawingml/2006/picture">
              <pic:pic xmlns:pic="http://schemas.openxmlformats.org/drawingml/2006/picture">
                <pic:nvPicPr>
                  <pic:cNvPr id="0" name="image2.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rsidR="003B5CF9" w:rsidRDefault="003B5CF9">
    <w:pPr>
      <w:pBdr>
        <w:top w:val="nil"/>
        <w:left w:val="nil"/>
        <w:bottom w:val="nil"/>
        <w:right w:val="nil"/>
        <w:between w:val="nil"/>
      </w:pBdr>
      <w:tabs>
        <w:tab w:val="center" w:pos="4252"/>
        <w:tab w:val="right" w:pos="8504"/>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F9"/>
    <w:rsid w:val="003B5CF9"/>
    <w:rsid w:val="00402E0A"/>
    <w:rsid w:val="00487D41"/>
    <w:rsid w:val="004A76D3"/>
    <w:rsid w:val="004E7DCE"/>
    <w:rsid w:val="005D2D48"/>
    <w:rsid w:val="0069775F"/>
    <w:rsid w:val="007F0226"/>
    <w:rsid w:val="008729F9"/>
    <w:rsid w:val="00CE00E1"/>
    <w:rsid w:val="00FB3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FAFD"/>
  <w15:docId w15:val="{ADFF37CF-04D7-4466-834E-0A03220D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0" w:line="240" w:lineRule="auto"/>
      <w:jc w:val="center"/>
    </w:pPr>
    <w:rPr>
      <w:rFonts w:ascii="Times New Roman" w:eastAsia="Times New Roman" w:hAnsi="Times New Roman" w:cs="Times New Roman"/>
      <w:b/>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 w:type="paragraph" w:styleId="Textodebalo">
    <w:name w:val="Balloon Text"/>
    <w:basedOn w:val="Normal"/>
    <w:link w:val="TextodebaloChar"/>
    <w:uiPriority w:val="99"/>
    <w:semiHidden/>
    <w:unhideWhenUsed/>
    <w:rsid w:val="007F02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0226"/>
    <w:rPr>
      <w:rFonts w:ascii="Segoe UI" w:hAnsi="Segoe UI" w:cs="Segoe UI"/>
      <w:sz w:val="18"/>
      <w:szCs w:val="18"/>
    </w:rPr>
  </w:style>
  <w:style w:type="character" w:styleId="Forte">
    <w:name w:val="Strong"/>
    <w:basedOn w:val="Fontepargpadro"/>
    <w:uiPriority w:val="22"/>
    <w:qFormat/>
    <w:rsid w:val="00697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34530">
      <w:bodyDiv w:val="1"/>
      <w:marLeft w:val="0"/>
      <w:marRight w:val="0"/>
      <w:marTop w:val="0"/>
      <w:marBottom w:val="0"/>
      <w:divBdr>
        <w:top w:val="none" w:sz="0" w:space="0" w:color="auto"/>
        <w:left w:val="none" w:sz="0" w:space="0" w:color="auto"/>
        <w:bottom w:val="none" w:sz="0" w:space="0" w:color="auto"/>
        <w:right w:val="none" w:sz="0" w:space="0" w:color="auto"/>
      </w:divBdr>
    </w:div>
    <w:div w:id="886182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78523@seduc.go.gov.br"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18</Pages>
  <Words>4580</Words>
  <Characters>24735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AURELIANO COELHO BARBOSA DOS SANTOS</dc:creator>
  <cp:lastModifiedBy>Jussane Augusto Fontinele</cp:lastModifiedBy>
  <cp:revision>7</cp:revision>
  <dcterms:created xsi:type="dcterms:W3CDTF">2020-08-14T20:56:00Z</dcterms:created>
  <dcterms:modified xsi:type="dcterms:W3CDTF">2020-09-02T17:09:00Z</dcterms:modified>
</cp:coreProperties>
</file>