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tabs>
          <w:tab w:val="left" w:pos="7410" w:leader="none"/>
        </w:tabs>
        <w:spacing w:before="0" w:after="0" w:line="240"/>
        <w:ind w:right="0" w:left="0" w:firstLine="0"/>
        <w:jc w:val="right"/>
        <w:rPr>
          <w:rFonts w:ascii="Times New Roman" w:hAnsi="Times New Roman" w:cs="Times New Roman" w:eastAsia="Times New Roman"/>
          <w:b/>
          <w:color w:val="auto"/>
          <w:spacing w:val="0"/>
          <w:position w:val="0"/>
          <w:sz w:val="24"/>
          <w:u w:val="single"/>
          <w:shd w:fill="auto" w:val="clear"/>
        </w:rPr>
      </w:pPr>
      <w:r>
        <w:object w:dxaOrig="2415" w:dyaOrig="1019">
          <v:rect xmlns:o="urn:schemas-microsoft-com:office:office" xmlns:v="urn:schemas-microsoft-com:vml" id="rectole0000000000" style="width:120.750000pt;height:50.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7410" w:leader="none"/>
        </w:tabs>
        <w:spacing w:before="0" w:after="0" w:line="360"/>
        <w:ind w:right="0" w:left="0" w:firstLine="0"/>
        <w:jc w:val="both"/>
        <w:rPr>
          <w:rFonts w:ascii="Times New Roman" w:hAnsi="Times New Roman" w:cs="Times New Roman" w:eastAsia="Times New Roman"/>
          <w:b/>
          <w:color w:val="auto"/>
          <w:spacing w:val="0"/>
          <w:position w:val="0"/>
          <w:sz w:val="24"/>
          <w:u w:val="single"/>
          <w:shd w:fill="auto" w:val="clear"/>
        </w:rPr>
      </w:pPr>
    </w:p>
    <w:p>
      <w:pPr>
        <w:tabs>
          <w:tab w:val="left" w:pos="0" w:leader="none"/>
        </w:tabs>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 D I T A L D E CHAMADA PÚBLICA Nº. 03          /2011</w:t>
      </w:r>
    </w:p>
    <w:p>
      <w:pPr>
        <w:tabs>
          <w:tab w:val="left" w:pos="0" w:leader="none"/>
        </w:tabs>
        <w:spacing w:before="0" w:after="0" w:line="36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FF"/>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Conselho Escolar CASTELO BRANCO da Unidade Escolar COLÉGIO ESTADUAL CASTELO BRANCO  município de CAMPESTRER DE GOIÁS  no Estado de Goiás, pessoa jurídica de Direito Privado, com sede  na AVENIDA TRINDADE S/N CENTRO, inscrita no CNPJ/MF sob o nº  00.685.999/0001-50, neste ato representado pelo Presidente do Conselho o (a) Sr (A) Reinaldo Antônio de Souza  (qualificação) inscrito (a) no CPF/MF sob o nº 806.582.541-04, Carteira de Identidade nº</w:t>
      </w:r>
      <w:r>
        <w:rPr>
          <w:rFonts w:ascii="Tahoma" w:hAnsi="Tahoma" w:cs="Tahoma" w:eastAsia="Tahoma"/>
          <w:b/>
          <w:color w:val="000000"/>
          <w:spacing w:val="0"/>
          <w:position w:val="0"/>
          <w:sz w:val="16"/>
          <w:shd w:fill="auto" w:val="clear"/>
        </w:rPr>
        <w:t xml:space="preserve">3445703-6643949</w:t>
      </w:r>
      <w:r>
        <w:rPr>
          <w:rFonts w:ascii="Tahoma" w:hAnsi="Tahoma" w:cs="Tahoma" w:eastAsia="Tahoma"/>
          <w:color w:val="000000"/>
          <w:spacing w:val="0"/>
          <w:position w:val="0"/>
          <w:sz w:val="16"/>
          <w:shd w:fill="auto" w:val="clear"/>
        </w:rPr>
        <w:t xml:space="preserve"> </w:t>
      </w:r>
      <w:r>
        <w:rPr>
          <w:rFonts w:ascii="Times New Roman" w:hAnsi="Times New Roman" w:cs="Times New Roman" w:eastAsia="Times New Roman"/>
          <w:color w:val="auto"/>
          <w:spacing w:val="0"/>
          <w:position w:val="0"/>
          <w:sz w:val="24"/>
          <w:shd w:fill="auto" w:val="clear"/>
        </w:rPr>
        <w:t xml:space="preserve">,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01/08ª30/10 de 2011.  Os interessados deverão apresentar a documentação para habilitação e proposta de preços até o dia 30/10, no horário das  07:00 as 12?00, na sede do Conselho Escolar, situada à Rua av. Trindade  s/n, Centro – Campestre de Goi .</w:t>
      </w:r>
    </w:p>
    <w:p>
      <w:pPr>
        <w:tabs>
          <w:tab w:val="left" w:pos="4419" w:leader="none"/>
          <w:tab w:val="left" w:pos="8838" w:leader="none"/>
        </w:tabs>
        <w:spacing w:before="0" w:after="0" w:line="360"/>
        <w:ind w:right="-143"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OBJETO </w:t>
      </w:r>
    </w:p>
    <w:p>
      <w:pPr>
        <w:tabs>
          <w:tab w:val="left" w:pos="4419" w:leader="none"/>
          <w:tab w:val="left" w:pos="8838" w:leader="none"/>
        </w:tabs>
        <w:spacing w:before="0" w:after="0" w:line="360"/>
        <w:ind w:right="-143"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objeto da presente Chamada Pública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pPr>
        <w:tabs>
          <w:tab w:val="left" w:pos="4419" w:leader="none"/>
          <w:tab w:val="left" w:pos="8838" w:leader="none"/>
        </w:tabs>
        <w:spacing w:before="0" w:after="0" w:line="360"/>
        <w:ind w:right="-143"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DATA, LOCAL E HORA PARA RECEBIMENTO DOS ENVELOPES</w:t>
      </w:r>
    </w:p>
    <w:p>
      <w:pPr>
        <w:tabs>
          <w:tab w:val="left" w:pos="4419" w:leader="none"/>
          <w:tab w:val="left" w:pos="8838" w:leader="none"/>
        </w:tabs>
        <w:spacing w:before="0" w:after="0" w:line="360"/>
        <w:ind w:right="-143"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Até o dia, hora, e local mencionados no preâmbulo deste Edital, os interessados entregarão dois envelopes distintos, sendo um de documentação – HABILITAÇÃO e outro de Proposta de Preços.</w:t>
      </w:r>
    </w:p>
    <w:p>
      <w:pPr>
        <w:spacing w:before="0" w:after="0" w:line="360"/>
        <w:ind w:right="-143"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2.1 - </w:t>
      </w:r>
      <w:r>
        <w:rPr>
          <w:rFonts w:ascii="Times New Roman" w:hAnsi="Times New Roman" w:cs="Times New Roman" w:eastAsia="Times New Roman"/>
          <w:color w:val="000000"/>
          <w:spacing w:val="0"/>
          <w:position w:val="0"/>
          <w:sz w:val="24"/>
          <w:shd w:fill="auto" w:val="clear"/>
        </w:rPr>
        <w:t xml:space="preserve">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pPr>
        <w:spacing w:before="0" w:after="0" w:line="360"/>
        <w:ind w:right="-142"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2.2</w:t>
      </w:r>
      <w:r>
        <w:rPr>
          <w:rFonts w:ascii="Times New Roman" w:hAnsi="Times New Roman" w:cs="Times New Roman" w:eastAsia="Times New Roman"/>
          <w:color w:val="000000"/>
          <w:spacing w:val="0"/>
          <w:position w:val="0"/>
          <w:sz w:val="24"/>
          <w:shd w:fill="auto" w:val="clear"/>
        </w:rPr>
        <w:t xml:space="preserve"> - Aquisição do edital: site: </w:t>
      </w:r>
      <w:hyperlink xmlns:r="http://schemas.openxmlformats.org/officeDocument/2006/relationships" r:id="docRId2">
        <w:r>
          <w:rPr>
            <w:rFonts w:ascii="Times New Roman" w:hAnsi="Times New Roman" w:cs="Times New Roman" w:eastAsia="Times New Roman"/>
            <w:color w:val="000000"/>
            <w:spacing w:val="0"/>
            <w:position w:val="0"/>
            <w:sz w:val="24"/>
            <w:u w:val="single"/>
            <w:shd w:fill="auto" w:val="clear"/>
          </w:rPr>
          <w:t xml:space="preserve">WWW.seduc.go.gov.br</w:t>
        </w:r>
      </w:hyperlink>
    </w:p>
    <w:p>
      <w:pPr>
        <w:spacing w:before="0" w:after="0" w:line="360"/>
        <w:ind w:right="-142" w:left="540" w:hanging="54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3. FONTE DE RECURSO</w:t>
      </w:r>
    </w:p>
    <w:p>
      <w:pPr>
        <w:spacing w:before="0" w:after="0" w:line="360"/>
        <w:ind w:right="-143" w:left="540" w:hanging="54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Recursos provenientes do Convênio FNDE.</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DOCUMENTAÇÃO PARA HABILITAÇÃO – Envelope nº 001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 Grupos Formais de Agricultores Familiares e de Empreendedores Familiares Rurais </w:t>
      </w:r>
      <w:r>
        <w:rPr>
          <w:rFonts w:ascii="Times New Roman" w:hAnsi="Times New Roman" w:cs="Times New Roman" w:eastAsia="Times New Roman"/>
          <w:color w:val="auto"/>
          <w:spacing w:val="0"/>
          <w:position w:val="0"/>
          <w:sz w:val="24"/>
          <w:shd w:fill="auto" w:val="clear"/>
        </w:rPr>
        <w:t xml:space="preserve">deverão entregar ao Presidente Conselho da Unidade Escolar ou à Comissão de Avaliação Alimentícia designada pela </w:t>
      </w:r>
      <w:r>
        <w:rPr>
          <w:rFonts w:ascii="Times New Roman" w:hAnsi="Times New Roman" w:cs="Times New Roman" w:eastAsia="Times New Roman"/>
          <w:b/>
          <w:color w:val="auto"/>
          <w:spacing w:val="0"/>
          <w:position w:val="0"/>
          <w:sz w:val="24"/>
          <w:shd w:fill="auto" w:val="clear"/>
        </w:rPr>
        <w:t xml:space="preserve">Portaria (caso tenha) </w:t>
      </w:r>
      <w:r>
        <w:rPr>
          <w:rFonts w:ascii="Times New Roman" w:hAnsi="Times New Roman" w:cs="Times New Roman" w:eastAsia="Times New Roman"/>
          <w:color w:val="auto"/>
          <w:spacing w:val="0"/>
          <w:position w:val="0"/>
          <w:sz w:val="24"/>
          <w:shd w:fill="auto" w:val="clear"/>
        </w:rPr>
        <w:t xml:space="preserve">de aquisição de Produtos da Agricultura Familiar e Empreendedor Familiar Rural Para a Merenda Escolar, no período determinado, os documentos relacionados abaixo para serem avaliados e aprovados: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 cópia e original de inscrição no Cadastro de Pessoa Jurídica (CNPJ);</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 – cópia da Declaração de Aptidão ao Programa Nacional de Fortalecimento da Agricultura Familiar (PRONAF) DAP principal, ou extrato da DAP, de cada Agricultor Familiar participante;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 – Certidão Negativa de Débitos junto à Previdência Social – CND;</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IV – Certidão Negativa junto ao FGTS - CRF;</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 – Certidão Conjunta Negativa de Débitos relativos a Tributos Federais e à Dívida Ativa da União;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VII – Projeto de Venda de Gêneros Alimentícios da Agricultura Familiar para Alimentação Escolar, de acordo com os anexos dessa Chamada Pública, assinada pela diretoria da entidade articuladora;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IX – Declaração de capacidade de produção, beneficiamento e transporte.</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DOCUMENTAÇÃO PARA HABILITAÇÃO – Envelope nº 001</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5.1.Grupos Informais de Agricultores </w:t>
      </w:r>
      <w:r>
        <w:rPr>
          <w:rFonts w:ascii="Times New Roman" w:hAnsi="Times New Roman" w:cs="Times New Roman" w:eastAsia="Times New Roman"/>
          <w:color w:val="auto"/>
          <w:spacing w:val="0"/>
          <w:position w:val="0"/>
          <w:sz w:val="24"/>
          <w:shd w:fill="auto" w:val="clear"/>
        </w:rPr>
        <w:t xml:space="preserve">deverão entregar à Comissão de Avaliação Alimentícia designada pela </w:t>
      </w:r>
      <w:r>
        <w:rPr>
          <w:rFonts w:ascii="Times New Roman" w:hAnsi="Times New Roman" w:cs="Times New Roman" w:eastAsia="Times New Roman"/>
          <w:b/>
          <w:color w:val="auto"/>
          <w:spacing w:val="0"/>
          <w:position w:val="0"/>
          <w:sz w:val="24"/>
          <w:shd w:fill="auto" w:val="clear"/>
        </w:rPr>
        <w:t xml:space="preserve">Portaria (caso tenha) </w:t>
      </w:r>
      <w:r>
        <w:rPr>
          <w:rFonts w:ascii="Times New Roman" w:hAnsi="Times New Roman" w:cs="Times New Roman" w:eastAsia="Times New Roman"/>
          <w:color w:val="auto"/>
          <w:spacing w:val="0"/>
          <w:position w:val="0"/>
          <w:sz w:val="24"/>
          <w:shd w:fill="auto" w:val="clear"/>
        </w:rPr>
        <w:t xml:space="preserve">de aquisição de Produtos da Agricultura Familiar e Empreendedor Familiar Rural para a Merenda Escolar, no período determinado, os documentos relacionados abaixo para serem avaliados e aprovados: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 cópia de inscrição no cadastro de pessoa física (CPF);</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 – cópia da Declaração de Aptidão ao Programa Nacional de Fortalecimento da Agricultura Familiar (PRONAF) DAP principal, ou extrato da DAP, de cada Agricultor Familiar participante;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 – Prova de atendimento de requisitos previstos em Lei especial, quando for o caso.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ENVELOPE Nº 002- PROPOSTA DE PREÇOS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6.1. </w:t>
      </w:r>
      <w:r>
        <w:rPr>
          <w:rFonts w:ascii="Times New Roman" w:hAnsi="Times New Roman" w:cs="Times New Roman" w:eastAsia="Times New Roman"/>
          <w:color w:val="auto"/>
          <w:spacing w:val="0"/>
          <w:position w:val="0"/>
          <w:sz w:val="24"/>
          <w:shd w:fill="auto" w:val="clear"/>
        </w:rPr>
        <w:t xml:space="preserve">A previsão de quantidade de gêneros alimentícios a serem adquiridos é estimada com base nos cardápios elaborados por nutricionista da SEDUC e executados pelas escolas, anexo III;</w:t>
      </w:r>
    </w:p>
    <w:p>
      <w:pPr>
        <w:spacing w:before="0" w:after="0" w:line="360"/>
        <w:ind w:right="-143" w:left="540" w:hanging="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6.2. No envelope nº 002 deverá conter a Proposta de Preços, ao que se segue:</w:t>
      </w:r>
    </w:p>
    <w:p>
      <w:pPr>
        <w:spacing w:before="0" w:after="0" w:line="360"/>
        <w:ind w:right="-143"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ser formulada em 01 (uma) via, contendo a identificação da associação ou cooperativa, datada, assinada por seu representante legal;</w:t>
      </w:r>
    </w:p>
    <w:p>
      <w:pPr>
        <w:spacing w:before="0" w:after="0" w:line="360"/>
        <w:ind w:right="-143" w:left="0" w:firstLine="0"/>
        <w:jc w:val="left"/>
        <w:rPr>
          <w:rFonts w:ascii="Times New Roman" w:hAnsi="Times New Roman" w:cs="Times New Roman" w:eastAsia="Times New Roman"/>
          <w:color w:val="FF66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discriminação completa dos gêneros alimentícios ofertados, conforme especificações e condições do Anexo II;</w:t>
      </w:r>
      <w:r>
        <w:rPr>
          <w:rFonts w:ascii="Times New Roman" w:hAnsi="Times New Roman" w:cs="Times New Roman" w:eastAsia="Times New Roman"/>
          <w:color w:val="FF6600"/>
          <w:spacing w:val="0"/>
          <w:position w:val="0"/>
          <w:sz w:val="24"/>
          <w:shd w:fill="auto" w:val="clear"/>
        </w:rPr>
        <w:t xml:space="preserve"> </w:t>
      </w:r>
    </w:p>
    <w:p>
      <w:pPr>
        <w:spacing w:before="0" w:after="0" w:line="360"/>
        <w:ind w:right="-143"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 Preço unitário de cada item (algarismo), devendo ser cotado em Real e com até duas casas decimais após a vírgula (R$ 0,00).</w:t>
      </w:r>
    </w:p>
    <w:p>
      <w:pPr>
        <w:spacing w:before="0" w:after="0" w:line="360"/>
        <w:ind w:right="-143"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7. LOCAL DE ENTREGA E PERIODICIDADE</w:t>
      </w:r>
    </w:p>
    <w:p>
      <w:pPr>
        <w:spacing w:before="0" w:after="0" w:line="360"/>
        <w:ind w:right="-143"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Os gêneros alimentícios deverão ser entregues, semanalmente, no (Colégio Estadual Castelo Branco), durante o período matutino-, no horário compreendido entre 07:00 as 12:00 hs de acordo com o cardápio, na qual se atestará o seu recebimento.</w:t>
      </w:r>
    </w:p>
    <w:p>
      <w:pPr>
        <w:spacing w:before="0" w:after="0" w:line="360"/>
        <w:ind w:right="-143"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8. PAGAMENTO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8.1 Os pagamentos dos produtos da Agricultura Familiar ou Empreendedor Familiar Rural habilitado, como conseqüência do fornecimento para a Alimentação Escolar do Conselho Escolar da Unidade Escolar Colégio Estadual Castelo Branco  da Secretaria da Educação do Estado de Goiás, corresponderá ao documento fiscal emitido a cada entrega.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8.2 Os pagamentos serão efetuados após a última entrega do mês, por cheque nominal, contados da data de atestação do recebimento do produto pelo setor competente vedada a antecipação de pagamento, para cada faturamento;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8.3 As notas fiscais deverão vir acompanhadas de documento padrão de controle de entregas;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8.4 A documentação fiscal para fins de pagamento deverá conter o mesmo número de inscrição no Cadastro Nacional de Pessoas Jurídicas – CNPJ indicado no Contrato;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8.5 O preço de compra será o menor preço apresentado pelos proponentes;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8.6 O preço de compra dos gêneros alimentícios será o menor preço apresentado pelos proponentes;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8.7 Serão utilizados para composição do preço de referência: </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 os preços de Referência praticados no âmbito do Programa de Aquisição de Alimentos – PAA,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 média dos preços pagos aos Agricultores Familiares por 3 (três) mercados varejistas, priorizando a feira do produtor da agricultura familiar;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8.7 O valor pago anualmente a cada agricultor familiar ou empreendedor familiar rural deve respeitar o valor máximo de R$ 9.000,00 (nove mil reais), por declaração de aptidão no PRONAF (DAP)/ano.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 CLASSIFICAÇÃO DAS PROPOSTAS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9.1 </w:t>
      </w:r>
      <w:r>
        <w:rPr>
          <w:rFonts w:ascii="Times New Roman" w:hAnsi="Times New Roman" w:cs="Times New Roman" w:eastAsia="Times New Roman"/>
          <w:color w:val="auto"/>
          <w:spacing w:val="0"/>
          <w:position w:val="0"/>
          <w:sz w:val="24"/>
          <w:shd w:fill="auto" w:val="clear"/>
        </w:rPr>
        <w:t xml:space="preserve">Serão consideradas as propostas classificadas, que preencham as condições fixadas nesta Chamada Pública;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9.2 </w:t>
      </w:r>
      <w:r>
        <w:rPr>
          <w:rFonts w:ascii="Times New Roman" w:hAnsi="Times New Roman" w:cs="Times New Roman" w:eastAsia="Times New Roman"/>
          <w:color w:val="auto"/>
          <w:spacing w:val="0"/>
          <w:position w:val="0"/>
          <w:sz w:val="24"/>
          <w:shd w:fill="auto" w:val="clear"/>
        </w:rPr>
        <w:t xml:space="preserve">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9.3 </w:t>
      </w:r>
      <w:r>
        <w:rPr>
          <w:rFonts w:ascii="Times New Roman" w:hAnsi="Times New Roman" w:cs="Times New Roman" w:eastAsia="Times New Roman"/>
          <w:color w:val="auto"/>
          <w:spacing w:val="0"/>
          <w:position w:val="0"/>
          <w:sz w:val="24"/>
          <w:shd w:fill="auto" w:val="clear"/>
        </w:rPr>
        <w:t xml:space="preserve">O Conselho Escolar da Unidade Escolar ou a Comissão de Avaliação Alimentícia designada pela </w:t>
      </w:r>
      <w:r>
        <w:rPr>
          <w:rFonts w:ascii="Times New Roman" w:hAnsi="Times New Roman" w:cs="Times New Roman" w:eastAsia="Times New Roman"/>
          <w:b/>
          <w:color w:val="auto"/>
          <w:spacing w:val="0"/>
          <w:position w:val="0"/>
          <w:sz w:val="24"/>
          <w:shd w:fill="auto" w:val="clear"/>
        </w:rPr>
        <w:t xml:space="preserve">Portaria (caso tenha) </w:t>
      </w:r>
      <w:r>
        <w:rPr>
          <w:rFonts w:ascii="Times New Roman" w:hAnsi="Times New Roman" w:cs="Times New Roman" w:eastAsia="Times New Roman"/>
          <w:color w:val="auto"/>
          <w:spacing w:val="0"/>
          <w:position w:val="0"/>
          <w:sz w:val="24"/>
          <w:shd w:fill="auto" w:val="clear"/>
        </w:rPr>
        <w:t xml:space="preserve">classificará as propostas considerando o preço dos produtos embalados individualmente, de acordo com a solicitação do Conselho Escolar da Unidade Escolar Castelo Branco, do frete para transporte e distribuição ponto a ponto. O Conselho escolar da Unidade Escolar— Colégio Estadual Castelo Branco dará preferência para os produtos orgânicos ou agro ecológico, respeitando-se as orientações da resolução 38/FNDE;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9.4 </w:t>
      </w:r>
      <w:r>
        <w:rPr>
          <w:rFonts w:ascii="Times New Roman" w:hAnsi="Times New Roman" w:cs="Times New Roman" w:eastAsia="Times New Roman"/>
          <w:color w:val="auto"/>
          <w:spacing w:val="0"/>
          <w:position w:val="0"/>
          <w:sz w:val="24"/>
          <w:shd w:fill="auto" w:val="clear"/>
        </w:rPr>
        <w:t xml:space="preserve">Após a classificação, o critério final de julgamento será definido pela Comissão de Avaliação Alimentícia designada pela </w:t>
      </w:r>
      <w:r>
        <w:rPr>
          <w:rFonts w:ascii="Times New Roman" w:hAnsi="Times New Roman" w:cs="Times New Roman" w:eastAsia="Times New Roman"/>
          <w:b/>
          <w:color w:val="auto"/>
          <w:spacing w:val="0"/>
          <w:position w:val="0"/>
          <w:sz w:val="24"/>
          <w:shd w:fill="auto" w:val="clear"/>
        </w:rPr>
        <w:t xml:space="preserve">Portaria (caso tenha)</w:t>
      </w:r>
      <w:r>
        <w:rPr>
          <w:rFonts w:ascii="Times New Roman" w:hAnsi="Times New Roman" w:cs="Times New Roman" w:eastAsia="Times New Roman"/>
          <w:color w:val="auto"/>
          <w:spacing w:val="0"/>
          <w:position w:val="0"/>
          <w:sz w:val="24"/>
          <w:shd w:fill="auto" w:val="clear"/>
        </w:rPr>
        <w:t xml:space="preserve">, que poderá ainda propor aos participantes que se estabeleçam um acordo para o fornecimento, em benefício da implantação do programa com a distribuição descentralizada dos recursos e atendimento na totalidade da estimativa de aquisição anual.</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9.5 </w:t>
      </w:r>
      <w:r>
        <w:rPr>
          <w:rFonts w:ascii="Times New Roman" w:hAnsi="Times New Roman" w:cs="Times New Roman" w:eastAsia="Times New Roman"/>
          <w:color w:val="auto"/>
          <w:spacing w:val="0"/>
          <w:position w:val="0"/>
          <w:sz w:val="24"/>
          <w:shd w:fill="auto" w:val="clear"/>
        </w:rPr>
        <w:t xml:space="preserve">Em atenção à legislação que estabelece o teto máximo de R$ 9.000,00 (nove mil reais) será considerado o produto na embalagem original no atacado.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9.6 </w:t>
      </w:r>
      <w:r>
        <w:rPr>
          <w:rFonts w:ascii="Times New Roman" w:hAnsi="Times New Roman" w:cs="Times New Roman" w:eastAsia="Times New Roman"/>
          <w:color w:val="auto"/>
          <w:spacing w:val="0"/>
          <w:position w:val="0"/>
          <w:sz w:val="24"/>
          <w:shd w:fill="auto" w:val="clear"/>
        </w:rPr>
        <w:t xml:space="preserve">Na hipótese de ocorrer cisão ou fusão ou incorporação envolvendo duas ou mais entidades e até a criação de uma terceira (cooperativa ou associação) que venha agregar uma ou mais associações, as compras terão sua continuidade, respeitando as DAPs já cadastradas. Para efeito de documento fiscal, caso esta nova entidade venha emitir documento fiscal, será necessário a assinatura de novo contrato, com a anuência da entidade.</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RESULTADO</w:t>
      </w:r>
    </w:p>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 Conselho Escolar, ou a Comissão de Avaliação Alimentícia designada pela </w:t>
      </w:r>
      <w:r>
        <w:rPr>
          <w:rFonts w:ascii="Times New Roman" w:hAnsi="Times New Roman" w:cs="Times New Roman" w:eastAsia="Times New Roman"/>
          <w:b/>
          <w:color w:val="auto"/>
          <w:spacing w:val="0"/>
          <w:position w:val="0"/>
          <w:sz w:val="24"/>
          <w:shd w:fill="auto" w:val="clear"/>
        </w:rPr>
        <w:t xml:space="preserve">Portaria (caso tenha) </w:t>
      </w:r>
      <w:r>
        <w:rPr>
          <w:rFonts w:ascii="Times New Roman" w:hAnsi="Times New Roman" w:cs="Times New Roman" w:eastAsia="Times New Roman"/>
          <w:color w:val="auto"/>
          <w:spacing w:val="0"/>
          <w:position w:val="0"/>
          <w:sz w:val="24"/>
          <w:shd w:fill="auto" w:val="clear"/>
        </w:rPr>
        <w:t xml:space="preserve">após o julgamento e classificação, dará ampla publicidade ao resultado da presente Chamada Pública nº          /2011. Caso não tenha recebido nenhum Projeto de Venda, deverá ser realizada outra Chamada Pública, ampliando a divulgação para o âmbito da região, território rural, estado e país</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CONTRATAÇÃO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11.1 </w:t>
      </w:r>
      <w:r>
        <w:rPr>
          <w:rFonts w:ascii="Times New Roman" w:hAnsi="Times New Roman" w:cs="Times New Roman" w:eastAsia="Times New Roman"/>
          <w:color w:val="auto"/>
          <w:spacing w:val="0"/>
          <w:position w:val="0"/>
          <w:sz w:val="24"/>
          <w:shd w:fill="auto" w:val="clear"/>
        </w:rPr>
        <w:t xml:space="preserve">O Proponente Vencedor deverá assinar o Contrato de Compra e Venda de gêneros alimentícios, conforme Minuta de Contrato Anexo IV, atendendo aos termos do anexo IV da Resolução/CD/FNDE Nº 38, DE 16 DE JULHO DE 2009.</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11.2 </w:t>
      </w:r>
      <w:r>
        <w:rPr>
          <w:rFonts w:ascii="Times New Roman" w:hAnsi="Times New Roman" w:cs="Times New Roman" w:eastAsia="Times New Roman"/>
          <w:color w:val="auto"/>
          <w:spacing w:val="0"/>
          <w:position w:val="0"/>
          <w:sz w:val="24"/>
          <w:shd w:fill="auto" w:val="clear"/>
        </w:rPr>
        <w:t xml:space="preserve">O prazo de vigência do contrato será de         (    ) meses, período este compreendido de ------------a -------------- de 2011.</w:t>
      </w:r>
    </w:p>
    <w:p>
      <w:pPr>
        <w:spacing w:before="0" w:after="0" w:line="36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RESPONSABILIDADE DOS FORNECEDORES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12.1 </w:t>
      </w:r>
      <w:r>
        <w:rPr>
          <w:rFonts w:ascii="Times New Roman" w:hAnsi="Times New Roman" w:cs="Times New Roman" w:eastAsia="Times New Roman"/>
          <w:color w:val="auto"/>
          <w:spacing w:val="0"/>
          <w:position w:val="0"/>
          <w:sz w:val="24"/>
          <w:shd w:fill="auto" w:val="clear"/>
        </w:rPr>
        <w:t xml:space="preserve">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12.2 </w:t>
      </w:r>
      <w:r>
        <w:rPr>
          <w:rFonts w:ascii="Times New Roman" w:hAnsi="Times New Roman" w:cs="Times New Roman" w:eastAsia="Times New Roman"/>
          <w:color w:val="auto"/>
          <w:spacing w:val="0"/>
          <w:position w:val="0"/>
          <w:sz w:val="24"/>
          <w:shd w:fill="auto" w:val="clear"/>
        </w:rPr>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Seagro, por meio da PNATER. E especificações de acordo com os anexos dessa Chamada Pública. É parte integrante dessa chamada pública o anexo com estimativa de consumo mensal, de fornecimento contínuo.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12.3 </w:t>
      </w:r>
      <w:r>
        <w:rPr>
          <w:rFonts w:ascii="Times New Roman" w:hAnsi="Times New Roman" w:cs="Times New Roman" w:eastAsia="Times New Roman"/>
          <w:color w:val="auto"/>
          <w:spacing w:val="0"/>
          <w:position w:val="0"/>
          <w:sz w:val="24"/>
          <w:shd w:fill="auto" w:val="clear"/>
        </w:rPr>
        <w:t xml:space="preserve">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12.4 </w:t>
      </w:r>
      <w:r>
        <w:rPr>
          <w:rFonts w:ascii="Times New Roman" w:hAnsi="Times New Roman" w:cs="Times New Roman" w:eastAsia="Times New Roman"/>
          <w:color w:val="auto"/>
          <w:spacing w:val="0"/>
          <w:position w:val="0"/>
          <w:sz w:val="24"/>
          <w:shd w:fill="auto" w:val="clear"/>
        </w:rPr>
        <w:t xml:space="preserve">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12.4.1 </w:t>
      </w:r>
      <w:r>
        <w:rPr>
          <w:rFonts w:ascii="Times New Roman" w:hAnsi="Times New Roman" w:cs="Times New Roman" w:eastAsia="Times New Roman"/>
          <w:color w:val="auto"/>
          <w:spacing w:val="0"/>
          <w:position w:val="0"/>
          <w:sz w:val="24"/>
          <w:shd w:fill="auto" w:val="clear"/>
        </w:rPr>
        <w:t xml:space="preserve">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12.5 </w:t>
      </w:r>
      <w:r>
        <w:rPr>
          <w:rFonts w:ascii="Times New Roman" w:hAnsi="Times New Roman" w:cs="Times New Roman" w:eastAsia="Times New Roman"/>
          <w:color w:val="auto"/>
          <w:spacing w:val="0"/>
          <w:position w:val="0"/>
          <w:sz w:val="24"/>
          <w:shd w:fill="auto" w:val="clear"/>
        </w:rPr>
        <w:t xml:space="preserve">Fica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12.6 O Conselho Escolar da Unidade Escolar</w:t>
      </w:r>
      <w:r>
        <w:rPr>
          <w:rFonts w:ascii="Times New Roman" w:hAnsi="Times New Roman" w:cs="Times New Roman" w:eastAsia="Times New Roman"/>
          <w:color w:val="auto"/>
          <w:spacing w:val="0"/>
          <w:position w:val="0"/>
          <w:sz w:val="24"/>
          <w:shd w:fill="auto" w:val="clear"/>
        </w:rPr>
        <w:t xml:space="preserve">, reserva-se no direito, também de subtrair, substituir ou incluir novos pontos de entrega, durante a vigência do contrato, de acordo com sua real necessidade.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12.7 </w:t>
      </w:r>
      <w:r>
        <w:rPr>
          <w:rFonts w:ascii="Times New Roman" w:hAnsi="Times New Roman" w:cs="Times New Roman" w:eastAsia="Times New Roman"/>
          <w:color w:val="auto"/>
          <w:spacing w:val="0"/>
          <w:position w:val="0"/>
          <w:sz w:val="24"/>
          <w:shd w:fill="auto" w:val="clear"/>
        </w:rPr>
        <w:t xml:space="preserve">Caso a produção atinja uma classificação superior à contratada, desde que constatada por técnicos, o Conselho Escolar da Unidade Escolar deverá ser comunicada com antecedência, para adequação dos pedidos, e os preços oscilarão de acordo com as cotações da </w:t>
      </w:r>
      <w:r>
        <w:rPr>
          <w:rFonts w:ascii="Times New Roman" w:hAnsi="Times New Roman" w:cs="Times New Roman" w:eastAsia="Times New Roman"/>
          <w:color w:val="000000"/>
          <w:spacing w:val="0"/>
          <w:position w:val="0"/>
          <w:sz w:val="24"/>
          <w:shd w:fill="auto" w:val="clear"/>
        </w:rPr>
        <w:t xml:space="preserve">PAA e média de preço por região</w:t>
      </w:r>
      <w:r>
        <w:rPr>
          <w:rFonts w:ascii="Times New Roman" w:hAnsi="Times New Roman" w:cs="Times New Roman" w:eastAsia="Times New Roman"/>
          <w:color w:val="auto"/>
          <w:spacing w:val="0"/>
          <w:position w:val="0"/>
          <w:sz w:val="24"/>
          <w:shd w:fill="auto" w:val="clear"/>
        </w:rPr>
        <w:t xml:space="preserve"> ou por outras cotações oficiais.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12.8 </w:t>
      </w:r>
      <w:r>
        <w:rPr>
          <w:rFonts w:ascii="Times New Roman" w:hAnsi="Times New Roman" w:cs="Times New Roman" w:eastAsia="Times New Roman"/>
          <w:color w:val="auto"/>
          <w:spacing w:val="0"/>
          <w:position w:val="0"/>
          <w:sz w:val="24"/>
          <w:shd w:fill="auto" w:val="clear"/>
        </w:rPr>
        <w:t xml:space="preserve">O período de fornecimento desta Chamada Pública se dará de 01/08     a 30/10 de 2011, com intervalo no recesso escolar do mês de julho.</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 FATOS SUPERVENIENTES</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13.1 </w:t>
      </w:r>
      <w:r>
        <w:rPr>
          <w:rFonts w:ascii="Times New Roman" w:hAnsi="Times New Roman" w:cs="Times New Roman" w:eastAsia="Times New Roman"/>
          <w:color w:val="auto"/>
          <w:spacing w:val="0"/>
          <w:position w:val="0"/>
          <w:sz w:val="24"/>
          <w:shd w:fill="auto" w:val="clear"/>
        </w:rPr>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da Unidade Escolar colégio Estadual Castelo Branco  ou da Comissão de Avaliação Alimentícia designada pela </w:t>
      </w:r>
      <w:r>
        <w:rPr>
          <w:rFonts w:ascii="Times New Roman" w:hAnsi="Times New Roman" w:cs="Times New Roman" w:eastAsia="Times New Roman"/>
          <w:b/>
          <w:color w:val="auto"/>
          <w:spacing w:val="0"/>
          <w:position w:val="0"/>
          <w:sz w:val="24"/>
          <w:shd w:fill="auto" w:val="clear"/>
        </w:rPr>
        <w:t xml:space="preserve">Portaria (se for o caso).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Adiamento do processo;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 revogação desta Chamada ou sua modificação no todo ou em parte.</w:t>
      </w: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DISPOSIÇÕES FINAIS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participação de qualquer proponente Vendedor no processo implica a aceitação tácita, incondicional, irrevogável e irretratável dos seus termos, regras e condições, assim como dos seus anexos.</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Caberá ao </w:t>
      </w:r>
      <w:r>
        <w:rPr>
          <w:rFonts w:ascii="Times New Roman" w:hAnsi="Times New Roman" w:cs="Times New Roman" w:eastAsia="Times New Roman"/>
          <w:b/>
          <w:color w:val="auto"/>
          <w:spacing w:val="0"/>
          <w:position w:val="0"/>
          <w:sz w:val="24"/>
          <w:shd w:fill="auto" w:val="clear"/>
        </w:rPr>
        <w:t xml:space="preserve">CONSELHO ESCOLAR</w:t>
      </w:r>
      <w:r>
        <w:rPr>
          <w:rFonts w:ascii="Times New Roman" w:hAnsi="Times New Roman" w:cs="Times New Roman" w:eastAsia="Times New Roman"/>
          <w:color w:val="auto"/>
          <w:spacing w:val="0"/>
          <w:position w:val="0"/>
          <w:sz w:val="24"/>
          <w:shd w:fill="auto" w:val="clear"/>
        </w:rPr>
        <w:t xml:space="preserve"> providenciar, por sua conta, a publicação do Instrumento de Convocação da Chamada Pública e de seus aditamentos, na imprensa oficial e no prazo legal.</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Os interessados poderão dirimir quaisquer dúvidas por meio do Telefone (62) 35571231, Conselho Escolar da Unidade Escolar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 FORO</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presente Chamada Pública é regulada pelas leis brasileiras, sendo exclusivamente competente o Foro da Comarca de Goiânia, Capital do Estado de Goiás, para conhecer e julgar quaisquer questões dela decorrentes, excluído qualquer outro.</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ANEXO I – RELAÇÃO DAS ESCOLAS DO ESTADO</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ANEXO II – RELAÇÃO DE GÊNEROS (ESTIMATIVA DE CONSUMO) - IDENTIFICAÇÃO E CLASSIFICAÇÃO DOS PRODUTOS</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ANEXO III- MODELO DE PROJETO DE VENDA CONFORME ANEXO V DA RESOLUÇÃO Nº 38 DO FNDE, DE 16/07/2009.</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ANEXO IV – MINUTA DO CONTRATO</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Presidente do Conselho da Unidade Escolar------</w:t>
      </w:r>
    </w:p>
    <w:p>
      <w:pPr>
        <w:spacing w:before="0" w:after="0" w:line="36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SECRETARIA DA EDUCAÇÃO</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numbering.xml" Id="docRId3" Type="http://schemas.openxmlformats.org/officeDocument/2006/relationships/numbering"/><Relationship Target="embeddings/oleObject0.bin" Id="docRId0" Type="http://schemas.openxmlformats.org/officeDocument/2006/relationships/oleObject"/><Relationship TargetMode="External" Target="http://www.seduc.go.gov.br/" Id="docRId2" Type="http://schemas.openxmlformats.org/officeDocument/2006/relationships/hyperlink"/><Relationship Target="styles.xml" Id="docRId4" Type="http://schemas.openxmlformats.org/officeDocument/2006/relationships/styles"/></Relationships>
</file>