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B48" w:rsidRPr="00BD499E" w:rsidRDefault="00120B48" w:rsidP="00120B48">
      <w:pPr>
        <w:spacing w:after="0" w:line="240" w:lineRule="auto"/>
        <w:jc w:val="center"/>
        <w:rPr>
          <w:rFonts w:ascii="Times New Roman" w:eastAsia="Times New Roman" w:hAnsi="Times New Roman" w:cs="Times New Roman"/>
          <w:sz w:val="24"/>
          <w:szCs w:val="24"/>
          <w:lang w:eastAsia="pt-BR"/>
        </w:rPr>
      </w:pPr>
    </w:p>
    <w:p w:rsidR="00120B48" w:rsidRDefault="00120B48" w:rsidP="00120B48">
      <w:pPr>
        <w:tabs>
          <w:tab w:val="left" w:pos="0"/>
        </w:tabs>
        <w:spacing w:after="0" w:line="360" w:lineRule="auto"/>
        <w:jc w:val="center"/>
        <w:rPr>
          <w:rFonts w:ascii="Times New Roman" w:eastAsia="Times New Roman" w:hAnsi="Times New Roman" w:cs="Times New Roman"/>
          <w:b/>
          <w:sz w:val="24"/>
          <w:szCs w:val="24"/>
          <w:lang w:eastAsia="pt-BR"/>
        </w:rPr>
      </w:pPr>
      <w:r w:rsidRPr="00BD499E">
        <w:rPr>
          <w:rFonts w:ascii="Times New Roman" w:eastAsia="Times New Roman" w:hAnsi="Times New Roman" w:cs="Times New Roman"/>
          <w:b/>
          <w:sz w:val="24"/>
          <w:szCs w:val="24"/>
          <w:lang w:eastAsia="pt-BR"/>
        </w:rPr>
        <w:t>E D I T A L D E CHAMADA PÚBLICA Nº. 00</w:t>
      </w:r>
      <w:r w:rsidR="00E504EC">
        <w:rPr>
          <w:rFonts w:ascii="Times New Roman" w:eastAsia="Times New Roman" w:hAnsi="Times New Roman" w:cs="Times New Roman"/>
          <w:b/>
          <w:sz w:val="24"/>
          <w:szCs w:val="24"/>
          <w:lang w:eastAsia="pt-BR"/>
        </w:rPr>
        <w:t>4</w:t>
      </w:r>
      <w:r w:rsidRPr="00BD499E">
        <w:rPr>
          <w:rFonts w:ascii="Times New Roman" w:eastAsia="Times New Roman" w:hAnsi="Times New Roman" w:cs="Times New Roman"/>
          <w:b/>
          <w:sz w:val="24"/>
          <w:szCs w:val="24"/>
          <w:lang w:eastAsia="pt-BR"/>
        </w:rPr>
        <w:t xml:space="preserve"> /2013 </w:t>
      </w:r>
    </w:p>
    <w:p w:rsidR="006D64C1" w:rsidRDefault="005C6FE6" w:rsidP="00120B48">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r w:rsidR="006D64C1">
        <w:rPr>
          <w:rFonts w:ascii="Times New Roman" w:eastAsia="Times New Roman" w:hAnsi="Times New Roman" w:cs="Times New Roman"/>
          <w:b/>
          <w:sz w:val="24"/>
          <w:szCs w:val="24"/>
          <w:lang w:eastAsia="pt-BR"/>
        </w:rPr>
        <w:t>)</w:t>
      </w:r>
    </w:p>
    <w:p w:rsidR="00243EDA" w:rsidRPr="00BD499E" w:rsidRDefault="00243EDA" w:rsidP="00120B48">
      <w:pPr>
        <w:tabs>
          <w:tab w:val="left" w:pos="0"/>
        </w:tabs>
        <w:spacing w:after="0" w:line="360" w:lineRule="auto"/>
        <w:jc w:val="center"/>
        <w:rPr>
          <w:rFonts w:ascii="Times New Roman" w:eastAsia="Times New Roman" w:hAnsi="Times New Roman" w:cs="Times New Roman"/>
          <w:b/>
          <w:sz w:val="24"/>
          <w:szCs w:val="24"/>
          <w:lang w:eastAsia="pt-BR"/>
        </w:rPr>
      </w:pPr>
    </w:p>
    <w:p w:rsidR="00120B48" w:rsidRPr="00BD499E" w:rsidRDefault="00120B48" w:rsidP="00120B48">
      <w:pPr>
        <w:keepLines/>
        <w:spacing w:before="120" w:after="360" w:line="360" w:lineRule="auto"/>
        <w:jc w:val="both"/>
        <w:rPr>
          <w:rFonts w:ascii="Times New Roman" w:eastAsia="Times New Roman" w:hAnsi="Times New Roman" w:cs="Times New Roman"/>
          <w:color w:val="0000FF"/>
          <w:sz w:val="24"/>
          <w:szCs w:val="24"/>
          <w:lang w:eastAsia="pt-BR"/>
        </w:rPr>
      </w:pPr>
      <w:r w:rsidRPr="00BD499E">
        <w:rPr>
          <w:rFonts w:ascii="Times New Roman" w:eastAsia="Times New Roman" w:hAnsi="Times New Roman" w:cs="Times New Roman"/>
          <w:sz w:val="24"/>
          <w:szCs w:val="24"/>
          <w:lang w:val="pt-PT" w:eastAsia="pt-BR"/>
        </w:rPr>
        <w:t xml:space="preserve">O Conselho Escolar </w:t>
      </w:r>
      <w:r w:rsidRPr="00BD499E">
        <w:rPr>
          <w:rFonts w:ascii="Times New Roman" w:eastAsia="Times New Roman" w:hAnsi="Times New Roman" w:cs="Times New Roman"/>
          <w:b/>
          <w:sz w:val="24"/>
          <w:szCs w:val="24"/>
          <w:lang w:val="pt-PT" w:eastAsia="pt-BR"/>
        </w:rPr>
        <w:t>Colégio Estadual</w:t>
      </w:r>
      <w:r w:rsidRPr="00BD499E">
        <w:rPr>
          <w:rFonts w:ascii="Times New Roman" w:eastAsia="Times New Roman" w:hAnsi="Times New Roman" w:cs="Times New Roman"/>
          <w:sz w:val="24"/>
          <w:szCs w:val="24"/>
          <w:lang w:val="pt-PT" w:eastAsia="pt-BR"/>
        </w:rPr>
        <w:t xml:space="preserve"> </w:t>
      </w:r>
      <w:r w:rsidRPr="00BD499E">
        <w:rPr>
          <w:rFonts w:ascii="Times New Roman" w:eastAsia="Times New Roman" w:hAnsi="Times New Roman" w:cs="Times New Roman"/>
          <w:b/>
          <w:sz w:val="24"/>
          <w:szCs w:val="24"/>
          <w:lang w:val="pt-PT" w:eastAsia="pt-BR"/>
        </w:rPr>
        <w:t>Castelo Branco</w:t>
      </w:r>
      <w:r w:rsidRPr="00BD499E">
        <w:rPr>
          <w:rFonts w:ascii="Times New Roman" w:eastAsia="Times New Roman" w:hAnsi="Times New Roman" w:cs="Times New Roman"/>
          <w:sz w:val="24"/>
          <w:szCs w:val="24"/>
          <w:lang w:val="pt-PT" w:eastAsia="pt-BR"/>
        </w:rPr>
        <w:t xml:space="preserve"> da Unidade Escolar                                   Colégio Estadual Castelo Branco no Estado de Goiás, pessoa jurídica de Direito Privado, com sede na Rua Getúlio Vargas, s/nº, Bairro Centro, Cristalina-GO, inscrita no CNPJ/MF sob o nº 00.698.556/0001-01, neste ato representado pelo Presidente do Conselho a Sra. Nélia Pereira de Morais, professora, inscrito (a) no CPF/MF sob o nº 776169951-77, Carteira de Identidade nº 4098845- DGPC-GO, no uso de suas prerrogativas legais, em cumprimento do estabelecido pela Lei nº 11.947/2009 e Resolução/CD/FNDE nº </w:t>
      </w:r>
      <w:r w:rsidR="003822FC">
        <w:rPr>
          <w:rFonts w:ascii="Times New Roman" w:eastAsia="Times New Roman" w:hAnsi="Times New Roman" w:cs="Times New Roman"/>
          <w:sz w:val="24"/>
          <w:szCs w:val="24"/>
          <w:lang w:val="pt-PT" w:eastAsia="pt-BR"/>
        </w:rPr>
        <w:t>26, 17 DE JUNHO DE 2013</w:t>
      </w:r>
      <w:r w:rsidRPr="00BD499E">
        <w:rPr>
          <w:rFonts w:ascii="Times New Roman" w:eastAsia="Times New Roman" w:hAnsi="Times New Roman" w:cs="Times New Roman"/>
          <w:sz w:val="24"/>
          <w:szCs w:val="24"/>
          <w:lang w:val="pt-PT" w:eastAsia="pt-BR"/>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1259F">
        <w:rPr>
          <w:rFonts w:ascii="Times New Roman" w:eastAsia="Times New Roman" w:hAnsi="Times New Roman" w:cs="Times New Roman"/>
          <w:b/>
          <w:sz w:val="24"/>
          <w:szCs w:val="24"/>
          <w:lang w:val="pt-PT" w:eastAsia="pt-BR"/>
        </w:rPr>
        <w:t>01/11/2013 A 31/12/2013</w:t>
      </w:r>
      <w:r w:rsidRPr="00BD499E">
        <w:rPr>
          <w:rFonts w:ascii="Times New Roman" w:eastAsia="Times New Roman" w:hAnsi="Times New Roman" w:cs="Times New Roman"/>
          <w:sz w:val="24"/>
          <w:szCs w:val="24"/>
          <w:lang w:val="pt-PT" w:eastAsia="pt-BR"/>
        </w:rPr>
        <w:t xml:space="preserve">. Os interessados deverão apresentar a documentação para habilitação e proposta de preços até o dia </w:t>
      </w:r>
      <w:r w:rsidR="005C6FE6">
        <w:rPr>
          <w:rFonts w:ascii="Times New Roman" w:eastAsia="Times New Roman" w:hAnsi="Times New Roman" w:cs="Times New Roman"/>
          <w:b/>
          <w:sz w:val="24"/>
          <w:szCs w:val="24"/>
          <w:lang w:val="pt-PT" w:eastAsia="pt-BR"/>
        </w:rPr>
        <w:t>27</w:t>
      </w:r>
      <w:r w:rsidR="00243EDA" w:rsidRPr="00243EDA">
        <w:rPr>
          <w:rFonts w:ascii="Times New Roman" w:eastAsia="Times New Roman" w:hAnsi="Times New Roman" w:cs="Times New Roman"/>
          <w:b/>
          <w:sz w:val="24"/>
          <w:szCs w:val="24"/>
          <w:lang w:val="pt-PT" w:eastAsia="pt-BR"/>
        </w:rPr>
        <w:t>/12</w:t>
      </w:r>
      <w:r w:rsidRPr="00243EDA">
        <w:rPr>
          <w:rFonts w:ascii="Times New Roman" w:eastAsia="Times New Roman" w:hAnsi="Times New Roman" w:cs="Times New Roman"/>
          <w:b/>
          <w:sz w:val="24"/>
          <w:szCs w:val="24"/>
          <w:lang w:val="pt-PT" w:eastAsia="pt-BR"/>
        </w:rPr>
        <w:t>/2013</w:t>
      </w:r>
      <w:r w:rsidRPr="00BD499E">
        <w:rPr>
          <w:rFonts w:ascii="Times New Roman" w:eastAsia="Times New Roman" w:hAnsi="Times New Roman" w:cs="Times New Roman"/>
          <w:sz w:val="24"/>
          <w:szCs w:val="24"/>
          <w:lang w:val="pt-PT" w:eastAsia="pt-BR"/>
        </w:rPr>
        <w:t>, no horário das 9:00 as 11:30, na sede do Conselho Escolar, situada à Rua Getúlio Vargas, s/nº., Centro, Cristalina-GO.</w:t>
      </w:r>
    </w:p>
    <w:p w:rsidR="00120B48" w:rsidRPr="00BD499E" w:rsidRDefault="00120B48" w:rsidP="00120B48">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 xml:space="preserve">1. OBJETO </w:t>
      </w:r>
    </w:p>
    <w:p w:rsidR="00120B48" w:rsidRPr="00BD499E" w:rsidRDefault="00120B48" w:rsidP="00120B48">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BD499E">
        <w:rPr>
          <w:rFonts w:ascii="Times New Roman" w:eastAsia="Times New Roman" w:hAnsi="Times New Roman" w:cs="Times New Roman"/>
          <w:sz w:val="24"/>
          <w:szCs w:val="24"/>
          <w:lang w:eastAsia="pt-BR"/>
        </w:rPr>
        <w:t>O objeto da presente Chamada Pública</w:t>
      </w:r>
      <w:proofErr w:type="gramEnd"/>
      <w:r w:rsidRPr="00BD499E">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20B48" w:rsidRPr="00BD499E" w:rsidRDefault="00120B48" w:rsidP="00120B48">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120B48" w:rsidRPr="00BD499E" w:rsidRDefault="00120B48" w:rsidP="00120B48">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BD499E">
        <w:rPr>
          <w:rFonts w:ascii="Times New Roman" w:eastAsia="Times New Roman" w:hAnsi="Times New Roman" w:cs="Times New Roman"/>
          <w:b/>
          <w:bCs/>
          <w:sz w:val="24"/>
          <w:szCs w:val="24"/>
          <w:lang w:eastAsia="pt-BR"/>
        </w:rPr>
        <w:t>2 –</w:t>
      </w:r>
      <w:r w:rsidRPr="00BD499E">
        <w:rPr>
          <w:rFonts w:ascii="Times New Roman" w:eastAsia="Times New Roman" w:hAnsi="Times New Roman" w:cs="Times New Roman"/>
          <w:sz w:val="24"/>
          <w:szCs w:val="24"/>
          <w:lang w:eastAsia="pt-BR"/>
        </w:rPr>
        <w:t xml:space="preserve"> </w:t>
      </w:r>
      <w:r w:rsidRPr="00BD499E">
        <w:rPr>
          <w:rFonts w:ascii="Times New Roman" w:eastAsia="Times New Roman" w:hAnsi="Times New Roman" w:cs="Times New Roman"/>
          <w:b/>
          <w:sz w:val="24"/>
          <w:szCs w:val="24"/>
          <w:lang w:eastAsia="pt-BR"/>
        </w:rPr>
        <w:t>DATA</w:t>
      </w:r>
      <w:proofErr w:type="gramEnd"/>
      <w:r w:rsidRPr="00BD499E">
        <w:rPr>
          <w:rFonts w:ascii="Times New Roman" w:eastAsia="Times New Roman" w:hAnsi="Times New Roman" w:cs="Times New Roman"/>
          <w:b/>
          <w:sz w:val="24"/>
          <w:szCs w:val="24"/>
          <w:lang w:eastAsia="pt-BR"/>
        </w:rPr>
        <w:t>, LOCAL E HORA PARA RECEBIMENTO DOS ENVELOPES</w:t>
      </w:r>
    </w:p>
    <w:p w:rsidR="00120B48" w:rsidRPr="00BD499E" w:rsidRDefault="00120B48" w:rsidP="00120B48">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120B48" w:rsidRPr="00BD499E" w:rsidRDefault="00120B48" w:rsidP="00120B48">
      <w:pPr>
        <w:widowControl w:val="0"/>
        <w:spacing w:after="0" w:line="360" w:lineRule="auto"/>
        <w:ind w:right="-143"/>
        <w:jc w:val="both"/>
        <w:rPr>
          <w:rFonts w:ascii="Times New Roman" w:eastAsia="Times New Roman" w:hAnsi="Times New Roman" w:cs="Times New Roman"/>
          <w:snapToGrid w:val="0"/>
          <w:color w:val="000000"/>
          <w:sz w:val="24"/>
          <w:szCs w:val="24"/>
          <w:lang w:eastAsia="pt-BR"/>
        </w:rPr>
      </w:pPr>
      <w:r w:rsidRPr="00BD499E">
        <w:rPr>
          <w:rFonts w:ascii="Times New Roman" w:eastAsia="Times New Roman" w:hAnsi="Times New Roman" w:cs="Times New Roman"/>
          <w:b/>
          <w:bCs/>
          <w:snapToGrid w:val="0"/>
          <w:color w:val="000000"/>
          <w:sz w:val="24"/>
          <w:szCs w:val="24"/>
          <w:lang w:eastAsia="pt-BR"/>
        </w:rPr>
        <w:t xml:space="preserve">2.1 - </w:t>
      </w:r>
      <w:r w:rsidRPr="00BD499E">
        <w:rPr>
          <w:rFonts w:ascii="Times New Roman" w:eastAsia="Times New Roman" w:hAnsi="Times New Roman" w:cs="Times New Roman"/>
          <w:snapToGrid w:val="0"/>
          <w:color w:val="000000"/>
          <w:sz w:val="24"/>
          <w:szCs w:val="24"/>
          <w:lang w:eastAsia="pt-BR"/>
        </w:rPr>
        <w:t xml:space="preserve">Ocorrendo decretação de feriado ou outro fato superveniente que impeça a realização desta Chamada Pública na data acima mencionada, o evento será </w:t>
      </w:r>
      <w:r w:rsidRPr="00BD499E">
        <w:rPr>
          <w:rFonts w:ascii="Times New Roman" w:eastAsia="Times New Roman" w:hAnsi="Times New Roman" w:cs="Times New Roman"/>
          <w:snapToGrid w:val="0"/>
          <w:color w:val="000000"/>
          <w:sz w:val="24"/>
          <w:szCs w:val="24"/>
          <w:lang w:eastAsia="pt-BR"/>
        </w:rPr>
        <w:lastRenderedPageBreak/>
        <w:t>automaticamente transferido para o primeiro dia útil subsequente, no mesmo horário e local, independentemente de nova comunicação.</w:t>
      </w:r>
    </w:p>
    <w:p w:rsidR="00120B48" w:rsidRDefault="00120B48" w:rsidP="00120B48">
      <w:pPr>
        <w:widowControl w:val="0"/>
        <w:spacing w:after="0" w:line="360" w:lineRule="auto"/>
        <w:ind w:right="-142"/>
        <w:jc w:val="both"/>
        <w:rPr>
          <w:rFonts w:ascii="Times New Roman" w:eastAsia="Times New Roman" w:hAnsi="Times New Roman" w:cs="Times New Roman"/>
          <w:snapToGrid w:val="0"/>
          <w:color w:val="000000"/>
          <w:sz w:val="24"/>
          <w:szCs w:val="24"/>
          <w:lang w:eastAsia="pt-BR"/>
        </w:rPr>
      </w:pPr>
      <w:r w:rsidRPr="00BD499E">
        <w:rPr>
          <w:rFonts w:ascii="Times New Roman" w:eastAsia="Times New Roman" w:hAnsi="Times New Roman" w:cs="Times New Roman"/>
          <w:b/>
          <w:snapToGrid w:val="0"/>
          <w:color w:val="000000"/>
          <w:sz w:val="24"/>
          <w:szCs w:val="24"/>
          <w:lang w:eastAsia="pt-BR"/>
        </w:rPr>
        <w:t>2.2</w:t>
      </w:r>
      <w:r w:rsidRPr="00BD499E">
        <w:rPr>
          <w:rFonts w:ascii="Times New Roman" w:eastAsia="Times New Roman" w:hAnsi="Times New Roman" w:cs="Times New Roman"/>
          <w:snapToGrid w:val="0"/>
          <w:color w:val="000000"/>
          <w:sz w:val="24"/>
          <w:szCs w:val="24"/>
          <w:lang w:eastAsia="pt-BR"/>
        </w:rPr>
        <w:t xml:space="preserve"> - Aquisição do edital: site: </w:t>
      </w:r>
      <w:hyperlink r:id="rId7" w:history="1">
        <w:r w:rsidR="00243EDA" w:rsidRPr="00EC78B4">
          <w:rPr>
            <w:rStyle w:val="Hyperlink"/>
            <w:rFonts w:ascii="Times New Roman" w:eastAsia="Times New Roman" w:hAnsi="Times New Roman" w:cs="Times New Roman"/>
            <w:snapToGrid w:val="0"/>
            <w:sz w:val="24"/>
            <w:szCs w:val="24"/>
            <w:lang w:eastAsia="pt-BR"/>
          </w:rPr>
          <w:t>WWW.seduc.go.gov.br</w:t>
        </w:r>
      </w:hyperlink>
    </w:p>
    <w:p w:rsidR="00243EDA" w:rsidRPr="00BD499E" w:rsidRDefault="00243EDA" w:rsidP="00120B48">
      <w:pPr>
        <w:widowControl w:val="0"/>
        <w:spacing w:after="0" w:line="360" w:lineRule="auto"/>
        <w:ind w:right="-142"/>
        <w:jc w:val="both"/>
        <w:rPr>
          <w:rFonts w:ascii="Times New Roman" w:eastAsia="Times New Roman" w:hAnsi="Times New Roman" w:cs="Times New Roman"/>
          <w:snapToGrid w:val="0"/>
          <w:color w:val="000000"/>
          <w:sz w:val="24"/>
          <w:szCs w:val="24"/>
          <w:lang w:eastAsia="pt-BR"/>
        </w:rPr>
      </w:pPr>
    </w:p>
    <w:p w:rsidR="00120B48" w:rsidRPr="00BD499E" w:rsidRDefault="00120B48" w:rsidP="00120B48">
      <w:pPr>
        <w:widowControl w:val="0"/>
        <w:spacing w:after="0" w:line="360" w:lineRule="auto"/>
        <w:ind w:right="-142"/>
        <w:jc w:val="both"/>
        <w:rPr>
          <w:rFonts w:ascii="Times New Roman" w:eastAsia="Times New Roman" w:hAnsi="Times New Roman" w:cs="Times New Roman"/>
          <w:b/>
          <w:snapToGrid w:val="0"/>
          <w:color w:val="000000"/>
          <w:sz w:val="24"/>
          <w:szCs w:val="24"/>
          <w:lang w:eastAsia="pt-BR"/>
        </w:rPr>
      </w:pPr>
      <w:r w:rsidRPr="00BD499E">
        <w:rPr>
          <w:rFonts w:ascii="Times New Roman" w:eastAsia="Times New Roman" w:hAnsi="Times New Roman" w:cs="Times New Roman"/>
          <w:b/>
          <w:snapToGrid w:val="0"/>
          <w:color w:val="000000"/>
          <w:sz w:val="24"/>
          <w:szCs w:val="24"/>
          <w:lang w:eastAsia="pt-BR"/>
        </w:rPr>
        <w:t>3. FONTE DE RECURSO</w:t>
      </w:r>
    </w:p>
    <w:p w:rsidR="00120B48" w:rsidRPr="00BD499E" w:rsidRDefault="00120B48" w:rsidP="00120B48">
      <w:pPr>
        <w:widowControl w:val="0"/>
        <w:spacing w:after="0" w:line="360" w:lineRule="auto"/>
        <w:ind w:right="-143"/>
        <w:jc w:val="both"/>
        <w:rPr>
          <w:rFonts w:ascii="Times New Roman" w:eastAsia="Times New Roman" w:hAnsi="Times New Roman" w:cs="Times New Roman"/>
          <w:snapToGrid w:val="0"/>
          <w:color w:val="000000"/>
          <w:sz w:val="24"/>
          <w:szCs w:val="24"/>
          <w:lang w:eastAsia="pt-BR"/>
        </w:rPr>
      </w:pPr>
      <w:r w:rsidRPr="00BD499E">
        <w:rPr>
          <w:rFonts w:ascii="Times New Roman" w:eastAsia="Times New Roman" w:hAnsi="Times New Roman" w:cs="Times New Roman"/>
          <w:snapToGrid w:val="0"/>
          <w:color w:val="000000"/>
          <w:sz w:val="24"/>
          <w:szCs w:val="24"/>
          <w:lang w:eastAsia="pt-BR"/>
        </w:rPr>
        <w:t>Recursos provenientes do Convênio FNDE.</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4. DOCUMENTAÇÃO PARA HABILITAÇÃO – Envelope nº 001</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BD499E">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BD499E">
        <w:rPr>
          <w:rFonts w:ascii="Times New Roman" w:eastAsia="Times New Roman" w:hAnsi="Times New Roman" w:cs="Times New Roman"/>
          <w:b/>
          <w:bCs/>
          <w:sz w:val="24"/>
          <w:szCs w:val="24"/>
          <w:lang w:eastAsia="pt-BR"/>
        </w:rPr>
        <w:t xml:space="preserve">Portaria (caso tenha) </w:t>
      </w:r>
      <w:r w:rsidRPr="00BD499E">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I – cópia e original de inscrição no Cadastro de Pessoa Jurídica (CNPJ);</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III – Certidão Negativa de Débitos junto à Previdência Social – CND;</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IV – Certidão Negativa junto ao FGTS - CRF;</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 xml:space="preserve">V – </w:t>
      </w:r>
      <w:r w:rsidRPr="00BD499E">
        <w:rPr>
          <w:rFonts w:ascii="Times New Roman" w:eastAsia="Times New Roman" w:hAnsi="Times New Roman" w:cs="Times New Roman"/>
          <w:bCs/>
          <w:sz w:val="24"/>
          <w:szCs w:val="24"/>
          <w:lang w:eastAsia="pt-BR"/>
        </w:rPr>
        <w:t>Certidão Conjunta Negativa de Débitos relativos a Tributos Federais e à Dívida Ativa da União</w:t>
      </w:r>
      <w:r w:rsidRPr="00BD499E">
        <w:rPr>
          <w:rFonts w:ascii="Times New Roman" w:eastAsia="Times New Roman" w:hAnsi="Times New Roman" w:cs="Times New Roman"/>
          <w:sz w:val="24"/>
          <w:szCs w:val="24"/>
          <w:lang w:eastAsia="pt-BR"/>
        </w:rPr>
        <w:t>;</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 xml:space="preserve">VIII – Para produtos de origem animal, apresentar documentação comprobatória de Serviço de Inspeção Sanitário, podendo ser Serviço de Inspeção Municipal (SIM) e </w:t>
      </w:r>
      <w:r w:rsidRPr="00BD499E">
        <w:rPr>
          <w:rFonts w:ascii="Times New Roman" w:eastAsia="Times New Roman" w:hAnsi="Times New Roman" w:cs="Times New Roman"/>
          <w:sz w:val="24"/>
          <w:szCs w:val="24"/>
          <w:lang w:eastAsia="pt-BR"/>
        </w:rPr>
        <w:lastRenderedPageBreak/>
        <w:t>adesão ao Sistema Unificado de Atenção à Sanidade Agropecuária (SUASA), Serviço de Inspeção Estadual (SISP) e Serviço de Inspeção Federal (SIF);</w:t>
      </w:r>
    </w:p>
    <w:p w:rsidR="00120B48"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IX – Declaração de capacidade de produção, beneficiamento e transporte.</w:t>
      </w:r>
    </w:p>
    <w:p w:rsidR="00243EDA" w:rsidRPr="00BD499E" w:rsidRDefault="00243EDA"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5. DOCUMENTAÇÃO PARA HABILITAÇÃO – Envelope nº 001</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BD499E">
        <w:rPr>
          <w:rFonts w:ascii="Times New Roman" w:eastAsia="Times New Roman" w:hAnsi="Times New Roman" w:cs="Times New Roman"/>
          <w:b/>
          <w:bCs/>
          <w:sz w:val="24"/>
          <w:szCs w:val="24"/>
          <w:lang w:eastAsia="pt-BR"/>
        </w:rPr>
        <w:t>5.1.</w:t>
      </w:r>
      <w:proofErr w:type="gramEnd"/>
      <w:r w:rsidRPr="00BD499E">
        <w:rPr>
          <w:rFonts w:ascii="Times New Roman" w:eastAsia="Times New Roman" w:hAnsi="Times New Roman" w:cs="Times New Roman"/>
          <w:b/>
          <w:bCs/>
          <w:sz w:val="24"/>
          <w:szCs w:val="24"/>
          <w:lang w:eastAsia="pt-BR"/>
        </w:rPr>
        <w:t xml:space="preserve">Grupos Informais de Agricultores </w:t>
      </w:r>
      <w:r w:rsidRPr="00BD499E">
        <w:rPr>
          <w:rFonts w:ascii="Times New Roman" w:eastAsia="Times New Roman" w:hAnsi="Times New Roman" w:cs="Times New Roman"/>
          <w:sz w:val="24"/>
          <w:szCs w:val="24"/>
          <w:lang w:eastAsia="pt-BR"/>
        </w:rPr>
        <w:t xml:space="preserve">deverão entregar à Comissão de Avaliação Alimentícia designada pela </w:t>
      </w:r>
      <w:r w:rsidRPr="00BD499E">
        <w:rPr>
          <w:rFonts w:ascii="Times New Roman" w:eastAsia="Times New Roman" w:hAnsi="Times New Roman" w:cs="Times New Roman"/>
          <w:b/>
          <w:bCs/>
          <w:sz w:val="24"/>
          <w:szCs w:val="24"/>
          <w:lang w:eastAsia="pt-BR"/>
        </w:rPr>
        <w:t xml:space="preserve">Portaria </w:t>
      </w:r>
      <w:r w:rsidRPr="00BD499E">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I – cópia de inscrição no cadastro de pessoa física (CPF);</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III – Prova de atendimento de requisitos previstos em Lei especial, quando for o caso.</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6. ENVELOPE Nº 002- PROPOSTA DE PREÇOS</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 xml:space="preserve">6.1. </w:t>
      </w:r>
      <w:r w:rsidRPr="00BD499E">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120B48" w:rsidRPr="00BD499E" w:rsidRDefault="00120B48" w:rsidP="00120B48">
      <w:pPr>
        <w:widowControl w:val="0"/>
        <w:spacing w:after="0" w:line="360" w:lineRule="auto"/>
        <w:ind w:right="-143"/>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6.2. No envelope nº 002 deverá conter a Proposta de Preços, ao que se segue:</w:t>
      </w:r>
    </w:p>
    <w:p w:rsidR="00120B48" w:rsidRPr="00BD499E" w:rsidRDefault="00120B48" w:rsidP="00120B48">
      <w:pPr>
        <w:widowControl w:val="0"/>
        <w:spacing w:after="0" w:line="360" w:lineRule="auto"/>
        <w:ind w:right="-143"/>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120B48" w:rsidRPr="00BD499E" w:rsidRDefault="00120B48" w:rsidP="00120B48">
      <w:pPr>
        <w:widowControl w:val="0"/>
        <w:spacing w:after="0" w:line="360" w:lineRule="auto"/>
        <w:ind w:right="-143"/>
        <w:jc w:val="both"/>
        <w:rPr>
          <w:rFonts w:ascii="Times New Roman" w:eastAsia="Times New Roman" w:hAnsi="Times New Roman" w:cs="Times New Roman"/>
          <w:color w:val="FF6600"/>
          <w:sz w:val="24"/>
          <w:szCs w:val="24"/>
          <w:lang w:eastAsia="pt-BR"/>
        </w:rPr>
      </w:pPr>
      <w:r w:rsidRPr="00BD499E">
        <w:rPr>
          <w:rFonts w:ascii="Times New Roman" w:eastAsia="Times New Roman" w:hAnsi="Times New Roman" w:cs="Times New Roman"/>
          <w:sz w:val="24"/>
          <w:szCs w:val="24"/>
          <w:lang w:eastAsia="pt-BR"/>
        </w:rPr>
        <w:t>b) discriminação completa dos gêneros alimentícios ofertados, conforme especificações e condições do Anexo II;</w:t>
      </w:r>
      <w:r w:rsidRPr="00BD499E">
        <w:rPr>
          <w:rFonts w:ascii="Times New Roman" w:eastAsia="Times New Roman" w:hAnsi="Times New Roman" w:cs="Times New Roman"/>
          <w:color w:val="FF6600"/>
          <w:sz w:val="24"/>
          <w:szCs w:val="24"/>
          <w:lang w:eastAsia="pt-BR"/>
        </w:rPr>
        <w:t xml:space="preserve"> </w:t>
      </w:r>
    </w:p>
    <w:p w:rsidR="00120B48" w:rsidRDefault="00120B48" w:rsidP="00120B48">
      <w:pPr>
        <w:widowControl w:val="0"/>
        <w:spacing w:after="0" w:line="360" w:lineRule="auto"/>
        <w:ind w:right="-143"/>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243EDA" w:rsidRPr="00BD499E" w:rsidRDefault="00243EDA" w:rsidP="00120B48">
      <w:pPr>
        <w:widowControl w:val="0"/>
        <w:spacing w:after="0" w:line="360" w:lineRule="auto"/>
        <w:ind w:right="-143"/>
        <w:jc w:val="both"/>
        <w:rPr>
          <w:rFonts w:ascii="Times New Roman" w:eastAsia="Times New Roman" w:hAnsi="Times New Roman" w:cs="Times New Roman"/>
          <w:sz w:val="24"/>
          <w:szCs w:val="24"/>
          <w:lang w:eastAsia="pt-BR"/>
        </w:rPr>
      </w:pPr>
    </w:p>
    <w:p w:rsidR="00120B48" w:rsidRPr="00BD499E" w:rsidRDefault="00120B48" w:rsidP="00120B48">
      <w:pPr>
        <w:widowControl w:val="0"/>
        <w:spacing w:after="0" w:line="360" w:lineRule="auto"/>
        <w:ind w:right="-143"/>
        <w:jc w:val="both"/>
        <w:rPr>
          <w:rFonts w:ascii="Times New Roman" w:eastAsia="Times New Roman" w:hAnsi="Times New Roman" w:cs="Times New Roman"/>
          <w:b/>
          <w:snapToGrid w:val="0"/>
          <w:color w:val="000000"/>
          <w:sz w:val="24"/>
          <w:szCs w:val="24"/>
          <w:lang w:eastAsia="pt-BR"/>
        </w:rPr>
      </w:pPr>
      <w:r w:rsidRPr="00BD499E">
        <w:rPr>
          <w:rFonts w:ascii="Times New Roman" w:eastAsia="Times New Roman" w:hAnsi="Times New Roman" w:cs="Times New Roman"/>
          <w:b/>
          <w:snapToGrid w:val="0"/>
          <w:color w:val="000000"/>
          <w:sz w:val="24"/>
          <w:szCs w:val="24"/>
          <w:lang w:eastAsia="pt-BR"/>
        </w:rPr>
        <w:t>7. LOCAL DE ENTREGA E PERIODICIDADE</w:t>
      </w:r>
    </w:p>
    <w:p w:rsidR="00120B48" w:rsidRDefault="00120B48" w:rsidP="00120B48">
      <w:pPr>
        <w:widowControl w:val="0"/>
        <w:spacing w:after="0" w:line="360" w:lineRule="auto"/>
        <w:ind w:right="-143"/>
        <w:jc w:val="both"/>
        <w:rPr>
          <w:rFonts w:ascii="Times New Roman" w:eastAsia="Times New Roman" w:hAnsi="Times New Roman" w:cs="Times New Roman"/>
          <w:snapToGrid w:val="0"/>
          <w:color w:val="000000"/>
          <w:sz w:val="24"/>
          <w:szCs w:val="24"/>
          <w:lang w:eastAsia="pt-BR"/>
        </w:rPr>
      </w:pPr>
      <w:r w:rsidRPr="00BD499E">
        <w:rPr>
          <w:rFonts w:ascii="Times New Roman" w:eastAsia="Times New Roman" w:hAnsi="Times New Roman" w:cs="Times New Roman"/>
          <w:snapToGrid w:val="0"/>
          <w:color w:val="000000"/>
          <w:sz w:val="24"/>
          <w:szCs w:val="24"/>
          <w:lang w:eastAsia="pt-BR"/>
        </w:rPr>
        <w:t xml:space="preserve">Os gêneros alimentícios deverão ser entregues, semanalmente, no Colégio Estadual Castelo Branco, situada na Rua Getúlio Vargas, s/nº, Cristalina-GO, durante o período de </w:t>
      </w:r>
      <w:r w:rsidR="0091259F">
        <w:rPr>
          <w:rFonts w:ascii="Times New Roman" w:eastAsia="Times New Roman" w:hAnsi="Times New Roman" w:cs="Times New Roman"/>
          <w:b/>
          <w:snapToGrid w:val="0"/>
          <w:color w:val="000000"/>
          <w:sz w:val="24"/>
          <w:szCs w:val="24"/>
          <w:lang w:val="pt-PT" w:eastAsia="pt-BR"/>
        </w:rPr>
        <w:t>01/11/2013 A 31/12/2013</w:t>
      </w:r>
      <w:r w:rsidRPr="00BD499E">
        <w:rPr>
          <w:rFonts w:ascii="Times New Roman" w:eastAsia="Times New Roman" w:hAnsi="Times New Roman" w:cs="Times New Roman"/>
          <w:snapToGrid w:val="0"/>
          <w:color w:val="000000"/>
          <w:sz w:val="24"/>
          <w:szCs w:val="24"/>
          <w:lang w:eastAsia="pt-BR"/>
        </w:rPr>
        <w:t xml:space="preserve">, no horário compreendido entre </w:t>
      </w:r>
      <w:proofErr w:type="gramStart"/>
      <w:r w:rsidRPr="00BD499E">
        <w:rPr>
          <w:rFonts w:ascii="Times New Roman" w:eastAsia="Times New Roman" w:hAnsi="Times New Roman" w:cs="Times New Roman"/>
          <w:snapToGrid w:val="0"/>
          <w:color w:val="000000"/>
          <w:sz w:val="24"/>
          <w:szCs w:val="24"/>
          <w:lang w:eastAsia="pt-BR"/>
        </w:rPr>
        <w:t>8:00</w:t>
      </w:r>
      <w:proofErr w:type="gramEnd"/>
      <w:r w:rsidRPr="00BD499E">
        <w:rPr>
          <w:rFonts w:ascii="Times New Roman" w:eastAsia="Times New Roman" w:hAnsi="Times New Roman" w:cs="Times New Roman"/>
          <w:snapToGrid w:val="0"/>
          <w:color w:val="000000"/>
          <w:sz w:val="24"/>
          <w:szCs w:val="24"/>
          <w:lang w:eastAsia="pt-BR"/>
        </w:rPr>
        <w:t>h às 17:00h, de acordo com o cardápio, na qual se atestará o seu recebimento.</w:t>
      </w:r>
    </w:p>
    <w:p w:rsidR="00243EDA" w:rsidRPr="00BD499E" w:rsidRDefault="00243EDA" w:rsidP="00120B48">
      <w:pPr>
        <w:widowControl w:val="0"/>
        <w:spacing w:after="0" w:line="360" w:lineRule="auto"/>
        <w:ind w:right="-143"/>
        <w:jc w:val="both"/>
        <w:rPr>
          <w:rFonts w:ascii="Times New Roman" w:eastAsia="Times New Roman" w:hAnsi="Times New Roman" w:cs="Times New Roman"/>
          <w:snapToGrid w:val="0"/>
          <w:color w:val="000000"/>
          <w:sz w:val="24"/>
          <w:szCs w:val="24"/>
          <w:lang w:eastAsia="pt-BR"/>
        </w:rPr>
      </w:pPr>
    </w:p>
    <w:p w:rsidR="00120B48" w:rsidRPr="00BD499E" w:rsidRDefault="00120B48" w:rsidP="00120B48">
      <w:pPr>
        <w:widowControl w:val="0"/>
        <w:spacing w:after="0" w:line="360" w:lineRule="auto"/>
        <w:ind w:right="-143"/>
        <w:jc w:val="both"/>
        <w:rPr>
          <w:rFonts w:ascii="Times New Roman" w:eastAsia="Times New Roman" w:hAnsi="Times New Roman" w:cs="Times New Roman"/>
          <w:b/>
          <w:snapToGrid w:val="0"/>
          <w:color w:val="000000"/>
          <w:sz w:val="24"/>
          <w:szCs w:val="24"/>
          <w:lang w:eastAsia="pt-BR"/>
        </w:rPr>
      </w:pPr>
      <w:r w:rsidRPr="00BD499E">
        <w:rPr>
          <w:rFonts w:ascii="Times New Roman" w:eastAsia="Times New Roman" w:hAnsi="Times New Roman" w:cs="Times New Roman"/>
          <w:b/>
          <w:snapToGrid w:val="0"/>
          <w:color w:val="000000"/>
          <w:sz w:val="24"/>
          <w:szCs w:val="24"/>
          <w:lang w:eastAsia="pt-BR"/>
        </w:rPr>
        <w:t>8. PAGAMENTO</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8.1 Os pagamentos dos produtos da Agricultura Familiar ou Empreendedor Familiar Rural habilitado, como consequência do fornecimento para a Alimentação Escolar do Conselho Escolar da Unidade Escolar Colégio Estadual Castelo Branco da Secretaria da Educação do Estado de Goiás, corresponderá ao documento fiscal emitido a cada entrega.</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8.2 Os pagamentos serão efetuados após a última entrega do mês, por cheque nominal, contados da data de atestação do recebimento do produto pelo setor competente vedada a antecipação de pagamento, para cada faturamento;</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8.3 As notas fiscais deverão vir acompanhadas de documento padrão de controle de entregas;</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BD499E">
          <w:rPr>
            <w:rFonts w:ascii="Times New Roman" w:eastAsia="Times New Roman" w:hAnsi="Times New Roman" w:cs="Times New Roman"/>
            <w:sz w:val="24"/>
            <w:szCs w:val="24"/>
            <w:lang w:eastAsia="pt-BR"/>
          </w:rPr>
          <w:t>8.4 A</w:t>
        </w:r>
      </w:smartTag>
      <w:r w:rsidRPr="00BD499E">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8.5 O preço de compra será o menor preço apresentado pelos proponentes;</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8.6 O preço de compra dos gêneros alimentícios será o menor preço apresentado pelos proponentes;</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 xml:space="preserve">8.7 Serão utilizados para composição do preço de referência: </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I- os preços de Referência praticados no âmbito do Programa de Aquisição de Alimentos – PAA,</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 xml:space="preserve">II- média dos preços pagos aos Agricultores Familiares por </w:t>
      </w:r>
      <w:proofErr w:type="gramStart"/>
      <w:r w:rsidRPr="00BD499E">
        <w:rPr>
          <w:rFonts w:ascii="Times New Roman" w:eastAsia="Times New Roman" w:hAnsi="Times New Roman" w:cs="Times New Roman"/>
          <w:sz w:val="24"/>
          <w:szCs w:val="24"/>
          <w:lang w:eastAsia="pt-BR"/>
        </w:rPr>
        <w:t>3</w:t>
      </w:r>
      <w:proofErr w:type="gramEnd"/>
      <w:r w:rsidRPr="00BD499E">
        <w:rPr>
          <w:rFonts w:ascii="Times New Roman" w:eastAsia="Times New Roman" w:hAnsi="Times New Roman" w:cs="Times New Roman"/>
          <w:sz w:val="24"/>
          <w:szCs w:val="24"/>
          <w:lang w:eastAsia="pt-BR"/>
        </w:rPr>
        <w:t xml:space="preserve"> (três) mercados varejistas, priorizando a feira do produtor da agricultura familiar;</w:t>
      </w:r>
    </w:p>
    <w:p w:rsidR="00120B48"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8.7 O valor pago anualmente a cada agricultor familiar ou empreendedor familiar rural deve respeitar o valor máximo de R$ 20.000,00 (vinte mil reais), por declaração de aptidão no PRONAF (DAP</w:t>
      </w:r>
      <w:proofErr w:type="gramStart"/>
      <w:r w:rsidRPr="00BD499E">
        <w:rPr>
          <w:rFonts w:ascii="Times New Roman" w:eastAsia="Times New Roman" w:hAnsi="Times New Roman" w:cs="Times New Roman"/>
          <w:sz w:val="24"/>
          <w:szCs w:val="24"/>
          <w:lang w:eastAsia="pt-BR"/>
        </w:rPr>
        <w:t>)</w:t>
      </w:r>
      <w:proofErr w:type="gramEnd"/>
      <w:r w:rsidRPr="00BD499E">
        <w:rPr>
          <w:rFonts w:ascii="Times New Roman" w:eastAsia="Times New Roman" w:hAnsi="Times New Roman" w:cs="Times New Roman"/>
          <w:sz w:val="24"/>
          <w:szCs w:val="24"/>
          <w:lang w:eastAsia="pt-BR"/>
        </w:rPr>
        <w:t>/ano.</w:t>
      </w:r>
    </w:p>
    <w:p w:rsidR="00243EDA" w:rsidRPr="00BD499E" w:rsidRDefault="00243EDA"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20B48" w:rsidRPr="00BD499E" w:rsidRDefault="00120B48" w:rsidP="00120B48">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sz w:val="24"/>
          <w:szCs w:val="24"/>
          <w:lang w:eastAsia="pt-BR"/>
        </w:rPr>
        <w:t>9.</w:t>
      </w:r>
      <w:r w:rsidRPr="00BD499E">
        <w:rPr>
          <w:rFonts w:ascii="Times New Roman" w:eastAsia="Times New Roman" w:hAnsi="Times New Roman" w:cs="Times New Roman"/>
          <w:b/>
          <w:bCs/>
          <w:sz w:val="24"/>
          <w:szCs w:val="24"/>
          <w:lang w:eastAsia="pt-BR"/>
        </w:rPr>
        <w:t xml:space="preserve"> CLASSIFICAÇÃO DAS PROPOSTAS</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 xml:space="preserve">9.1 </w:t>
      </w:r>
      <w:r w:rsidRPr="00BD499E">
        <w:rPr>
          <w:rFonts w:ascii="Times New Roman" w:eastAsia="Times New Roman" w:hAnsi="Times New Roman" w:cs="Times New Roman"/>
          <w:sz w:val="24"/>
          <w:szCs w:val="24"/>
          <w:lang w:eastAsia="pt-BR"/>
        </w:rPr>
        <w:t>Serão consideradas as propostas classificadas, que preencham as condições fixadas nesta Chamada Pública;</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 xml:space="preserve">9.2 </w:t>
      </w:r>
      <w:r w:rsidRPr="00BD499E">
        <w:rPr>
          <w:rFonts w:ascii="Times New Roman" w:eastAsia="Times New Roman" w:hAnsi="Times New Roman" w:cs="Times New Roman"/>
          <w:sz w:val="24"/>
          <w:szCs w:val="24"/>
          <w:lang w:eastAsia="pt-BR"/>
        </w:rPr>
        <w:t xml:space="preserve">Cada grupo Formal deverá, obrigatoriamente, ofertar a quantidade e variedade de alimentos de acordo com a sua produção, em conformidade com as normas de </w:t>
      </w:r>
      <w:r w:rsidRPr="00BD499E">
        <w:rPr>
          <w:rFonts w:ascii="Times New Roman" w:eastAsia="Times New Roman" w:hAnsi="Times New Roman" w:cs="Times New Roman"/>
          <w:sz w:val="24"/>
          <w:szCs w:val="24"/>
          <w:lang w:eastAsia="pt-BR"/>
        </w:rPr>
        <w:lastRenderedPageBreak/>
        <w:t>classificação vigente, respeitando os preços praticados no atacado, bem como observando as embalagens características de cada produto;</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 xml:space="preserve">9.3 </w:t>
      </w:r>
      <w:r w:rsidRPr="00BD499E">
        <w:rPr>
          <w:rFonts w:ascii="Times New Roman" w:eastAsia="Times New Roman" w:hAnsi="Times New Roman" w:cs="Times New Roman"/>
          <w:bCs/>
          <w:sz w:val="24"/>
          <w:szCs w:val="24"/>
          <w:lang w:eastAsia="pt-BR"/>
        </w:rPr>
        <w:t>O Conselho Escolar da Unidade Escolar ou a</w:t>
      </w:r>
      <w:r w:rsidRPr="00BD499E">
        <w:rPr>
          <w:rFonts w:ascii="Times New Roman" w:eastAsia="Times New Roman" w:hAnsi="Times New Roman" w:cs="Times New Roman"/>
          <w:sz w:val="24"/>
          <w:szCs w:val="24"/>
          <w:lang w:eastAsia="pt-BR"/>
        </w:rPr>
        <w:t xml:space="preserve"> Comissão de Avaliação Alimentícia designada pela </w:t>
      </w:r>
      <w:r w:rsidRPr="00BD499E">
        <w:rPr>
          <w:rFonts w:ascii="Times New Roman" w:eastAsia="Times New Roman" w:hAnsi="Times New Roman" w:cs="Times New Roman"/>
          <w:b/>
          <w:bCs/>
          <w:sz w:val="24"/>
          <w:szCs w:val="24"/>
          <w:lang w:eastAsia="pt-BR"/>
        </w:rPr>
        <w:t xml:space="preserve">Portaria (caso tenha) </w:t>
      </w:r>
      <w:r w:rsidRPr="00BD499E">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da Unidade Escolar Colégio Estadual Castelo Branco. O Conselho Escolar da Unidade Escolar Colégio Estadual Castelo Branco dará preferência para os produtos orgânicos ou agro ecológico, respeitando-se as orientações da resolução </w:t>
      </w:r>
      <w:r w:rsidR="00352CC2">
        <w:rPr>
          <w:rFonts w:ascii="Times New Roman" w:eastAsia="Times New Roman" w:hAnsi="Times New Roman" w:cs="Times New Roman"/>
          <w:sz w:val="24"/>
          <w:szCs w:val="24"/>
          <w:lang w:eastAsia="pt-BR"/>
        </w:rPr>
        <w:t>26</w:t>
      </w:r>
      <w:r w:rsidRPr="00BD499E">
        <w:rPr>
          <w:rFonts w:ascii="Times New Roman" w:eastAsia="Times New Roman" w:hAnsi="Times New Roman" w:cs="Times New Roman"/>
          <w:sz w:val="24"/>
          <w:szCs w:val="24"/>
          <w:lang w:eastAsia="pt-BR"/>
        </w:rPr>
        <w:t>/FNDE;</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 xml:space="preserve">9.4 </w:t>
      </w:r>
      <w:r w:rsidRPr="00BD499E">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BD499E">
        <w:rPr>
          <w:rFonts w:ascii="Times New Roman" w:eastAsia="Times New Roman" w:hAnsi="Times New Roman" w:cs="Times New Roman"/>
          <w:b/>
          <w:bCs/>
          <w:sz w:val="24"/>
          <w:szCs w:val="24"/>
          <w:lang w:eastAsia="pt-BR"/>
        </w:rPr>
        <w:t>Portaria (caso tenha)</w:t>
      </w:r>
      <w:r w:rsidRPr="00BD499E">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 xml:space="preserve">9.5 </w:t>
      </w:r>
      <w:r w:rsidRPr="00BD499E">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120B48"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 xml:space="preserve">9.6 </w:t>
      </w:r>
      <w:r w:rsidRPr="00BD499E">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D499E">
        <w:rPr>
          <w:rFonts w:ascii="Times New Roman" w:eastAsia="Times New Roman" w:hAnsi="Times New Roman" w:cs="Times New Roman"/>
          <w:sz w:val="24"/>
          <w:szCs w:val="24"/>
          <w:lang w:eastAsia="pt-BR"/>
        </w:rPr>
        <w:t>DAPs</w:t>
      </w:r>
      <w:proofErr w:type="spellEnd"/>
      <w:r w:rsidRPr="00BD499E">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BD499E">
        <w:rPr>
          <w:rFonts w:ascii="Times New Roman" w:eastAsia="Times New Roman" w:hAnsi="Times New Roman" w:cs="Times New Roman"/>
          <w:sz w:val="24"/>
          <w:szCs w:val="24"/>
          <w:lang w:eastAsia="pt-BR"/>
        </w:rPr>
        <w:t>a</w:t>
      </w:r>
      <w:proofErr w:type="gramEnd"/>
      <w:r w:rsidRPr="00BD499E">
        <w:rPr>
          <w:rFonts w:ascii="Times New Roman" w:eastAsia="Times New Roman" w:hAnsi="Times New Roman" w:cs="Times New Roman"/>
          <w:sz w:val="24"/>
          <w:szCs w:val="24"/>
          <w:lang w:eastAsia="pt-BR"/>
        </w:rPr>
        <w:t xml:space="preserve"> assinatura de novo contrato, com a anuência da entidade.</w:t>
      </w:r>
    </w:p>
    <w:p w:rsidR="00243EDA" w:rsidRPr="00BD499E" w:rsidRDefault="00243EDA"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20B48" w:rsidRPr="00BD499E" w:rsidRDefault="00120B48" w:rsidP="00120B48">
      <w:pPr>
        <w:autoSpaceDE w:val="0"/>
        <w:autoSpaceDN w:val="0"/>
        <w:adjustRightInd w:val="0"/>
        <w:spacing w:after="0" w:line="360" w:lineRule="auto"/>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10. RESULTADO</w:t>
      </w:r>
    </w:p>
    <w:p w:rsidR="00120B48"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 xml:space="preserve">O Conselho Escolar, ou a Comissão de Avaliação Alimentícia designada pela </w:t>
      </w:r>
      <w:r w:rsidRPr="00BD499E">
        <w:rPr>
          <w:rFonts w:ascii="Times New Roman" w:eastAsia="Times New Roman" w:hAnsi="Times New Roman" w:cs="Times New Roman"/>
          <w:b/>
          <w:bCs/>
          <w:sz w:val="24"/>
          <w:szCs w:val="24"/>
          <w:lang w:eastAsia="pt-BR"/>
        </w:rPr>
        <w:t xml:space="preserve">Portaria (caso tenha) </w:t>
      </w:r>
      <w:r w:rsidRPr="00BD499E">
        <w:rPr>
          <w:rFonts w:ascii="Times New Roman" w:eastAsia="Times New Roman" w:hAnsi="Times New Roman" w:cs="Times New Roman"/>
          <w:sz w:val="24"/>
          <w:szCs w:val="24"/>
          <w:lang w:eastAsia="pt-BR"/>
        </w:rPr>
        <w:t>após o julgamento e classificação, dará ampla publicidade ao resultado da</w:t>
      </w:r>
      <w:r w:rsidR="00243EDA">
        <w:rPr>
          <w:rFonts w:ascii="Times New Roman" w:eastAsia="Times New Roman" w:hAnsi="Times New Roman" w:cs="Times New Roman"/>
          <w:sz w:val="24"/>
          <w:szCs w:val="24"/>
          <w:lang w:eastAsia="pt-BR"/>
        </w:rPr>
        <w:t xml:space="preserve"> presente Chamada Pública nº </w:t>
      </w:r>
      <w:r w:rsidR="00243EDA" w:rsidRPr="00243EDA">
        <w:rPr>
          <w:rFonts w:ascii="Times New Roman" w:eastAsia="Times New Roman" w:hAnsi="Times New Roman" w:cs="Times New Roman"/>
          <w:b/>
          <w:sz w:val="24"/>
          <w:szCs w:val="24"/>
          <w:lang w:eastAsia="pt-BR"/>
        </w:rPr>
        <w:t>004</w:t>
      </w:r>
      <w:r w:rsidRPr="00243EDA">
        <w:rPr>
          <w:rFonts w:ascii="Times New Roman" w:eastAsia="Times New Roman" w:hAnsi="Times New Roman" w:cs="Times New Roman"/>
          <w:b/>
          <w:sz w:val="24"/>
          <w:szCs w:val="24"/>
          <w:lang w:eastAsia="pt-BR"/>
        </w:rPr>
        <w:t>/2013.</w:t>
      </w:r>
      <w:r w:rsidRPr="00BD499E">
        <w:rPr>
          <w:rFonts w:ascii="Times New Roman" w:eastAsia="Times New Roman" w:hAnsi="Times New Roman" w:cs="Times New Roman"/>
          <w:sz w:val="24"/>
          <w:szCs w:val="24"/>
          <w:lang w:eastAsia="pt-BR"/>
        </w:rPr>
        <w:t xml:space="preserve"> Caso não tenha recebido nenhum Projeto de Venda, deverá ser realizada outra Chamada Pública, ampliando a divulgação para o âmbito da região, território rural, estado e país.</w:t>
      </w:r>
    </w:p>
    <w:p w:rsidR="00243EDA" w:rsidRPr="00BD499E" w:rsidRDefault="00243EDA"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11. CONTRATAÇÃO</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lastRenderedPageBreak/>
        <w:t xml:space="preserve">11.1 </w:t>
      </w:r>
      <w:r w:rsidRPr="00BD499E">
        <w:rPr>
          <w:rFonts w:ascii="Times New Roman" w:eastAsia="Times New Roman" w:hAnsi="Times New Roman" w:cs="Times New Roman"/>
          <w:sz w:val="24"/>
          <w:szCs w:val="24"/>
          <w:lang w:eastAsia="pt-BR"/>
        </w:rPr>
        <w:t xml:space="preserve">O Proponente Vencedor deverá assinar o Contrato de Compra e Venda de gêneros alimentícios, conforme Minuta de Contrato Anexo IV, atendendo aos termos do anexo IV da Resolução/CD/FNDE Nº. </w:t>
      </w:r>
      <w:proofErr w:type="gramStart"/>
      <w:r w:rsidR="00352CC2">
        <w:rPr>
          <w:rFonts w:ascii="Times New Roman" w:eastAsia="Times New Roman" w:hAnsi="Times New Roman" w:cs="Times New Roman"/>
          <w:sz w:val="24"/>
          <w:szCs w:val="24"/>
          <w:lang w:eastAsia="pt-BR"/>
        </w:rPr>
        <w:t>26, 17</w:t>
      </w:r>
      <w:proofErr w:type="gramEnd"/>
      <w:r w:rsidR="00352CC2">
        <w:rPr>
          <w:rFonts w:ascii="Times New Roman" w:eastAsia="Times New Roman" w:hAnsi="Times New Roman" w:cs="Times New Roman"/>
          <w:sz w:val="24"/>
          <w:szCs w:val="24"/>
          <w:lang w:eastAsia="pt-BR"/>
        </w:rPr>
        <w:t xml:space="preserve"> DE JUNHO DE 2013</w:t>
      </w:r>
      <w:r w:rsidRPr="00BD499E">
        <w:rPr>
          <w:rFonts w:ascii="Times New Roman" w:eastAsia="Times New Roman" w:hAnsi="Times New Roman" w:cs="Times New Roman"/>
          <w:sz w:val="24"/>
          <w:szCs w:val="24"/>
          <w:lang w:eastAsia="pt-BR"/>
        </w:rPr>
        <w:t>.</w:t>
      </w:r>
    </w:p>
    <w:p w:rsidR="00120B48"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 xml:space="preserve">11.2 </w:t>
      </w:r>
      <w:r w:rsidRPr="00BD499E">
        <w:rPr>
          <w:rFonts w:ascii="Times New Roman" w:eastAsia="Times New Roman" w:hAnsi="Times New Roman" w:cs="Times New Roman"/>
          <w:sz w:val="24"/>
          <w:szCs w:val="24"/>
          <w:lang w:eastAsia="pt-BR"/>
        </w:rPr>
        <w:t xml:space="preserve">O prazo de vigência do contrato será de </w:t>
      </w:r>
      <w:proofErr w:type="gramStart"/>
      <w:r w:rsidR="0091259F">
        <w:rPr>
          <w:rFonts w:ascii="Times New Roman" w:eastAsia="Times New Roman" w:hAnsi="Times New Roman" w:cs="Times New Roman"/>
          <w:sz w:val="24"/>
          <w:szCs w:val="24"/>
          <w:lang w:eastAsia="pt-BR"/>
        </w:rPr>
        <w:t>2</w:t>
      </w:r>
      <w:proofErr w:type="gramEnd"/>
      <w:r w:rsidR="0091259F">
        <w:rPr>
          <w:rFonts w:ascii="Times New Roman" w:eastAsia="Times New Roman" w:hAnsi="Times New Roman" w:cs="Times New Roman"/>
          <w:sz w:val="24"/>
          <w:szCs w:val="24"/>
          <w:lang w:eastAsia="pt-BR"/>
        </w:rPr>
        <w:t xml:space="preserve"> </w:t>
      </w:r>
      <w:r w:rsidRPr="00BD499E">
        <w:rPr>
          <w:rFonts w:ascii="Times New Roman" w:eastAsia="Times New Roman" w:hAnsi="Times New Roman" w:cs="Times New Roman"/>
          <w:sz w:val="24"/>
          <w:szCs w:val="24"/>
          <w:lang w:eastAsia="pt-BR"/>
        </w:rPr>
        <w:t>(</w:t>
      </w:r>
      <w:r w:rsidR="0091259F" w:rsidRPr="00BD499E">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BD499E">
        <w:rPr>
          <w:rFonts w:ascii="Times New Roman" w:eastAsia="Times New Roman" w:hAnsi="Times New Roman" w:cs="Times New Roman"/>
          <w:sz w:val="24"/>
          <w:szCs w:val="24"/>
          <w:lang w:eastAsia="pt-BR"/>
        </w:rPr>
        <w:t xml:space="preserve"> meses, período este compreendido </w:t>
      </w:r>
      <w:bookmarkStart w:id="0" w:name="_GoBack"/>
      <w:bookmarkEnd w:id="0"/>
      <w:r>
        <w:rPr>
          <w:rFonts w:ascii="Times New Roman" w:eastAsia="Times New Roman" w:hAnsi="Times New Roman" w:cs="Times New Roman"/>
          <w:sz w:val="24"/>
          <w:szCs w:val="24"/>
          <w:lang w:eastAsia="pt-BR"/>
        </w:rPr>
        <w:t xml:space="preserve">de </w:t>
      </w:r>
      <w:r w:rsidR="0091259F">
        <w:rPr>
          <w:rFonts w:ascii="Times New Roman" w:eastAsia="Times New Roman" w:hAnsi="Times New Roman" w:cs="Times New Roman"/>
          <w:sz w:val="24"/>
          <w:szCs w:val="24"/>
          <w:lang w:eastAsia="pt-BR"/>
        </w:rPr>
        <w:t>01/11/2013 A 31/12/2013</w:t>
      </w:r>
      <w:r>
        <w:rPr>
          <w:rFonts w:ascii="Times New Roman" w:eastAsia="Times New Roman" w:hAnsi="Times New Roman" w:cs="Times New Roman"/>
          <w:sz w:val="24"/>
          <w:szCs w:val="24"/>
          <w:lang w:eastAsia="pt-BR"/>
        </w:rPr>
        <w:t>.</w:t>
      </w:r>
    </w:p>
    <w:p w:rsidR="00243EDA" w:rsidRPr="00BD499E" w:rsidRDefault="00243EDA"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RESPONSABILIDADE DOS FORNECEDORES</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 xml:space="preserve">12.1 </w:t>
      </w:r>
      <w:r w:rsidRPr="00BD499E">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 xml:space="preserve">12.2 </w:t>
      </w:r>
      <w:r w:rsidRPr="00BD499E">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D499E">
        <w:rPr>
          <w:rFonts w:ascii="Times New Roman" w:eastAsia="Times New Roman" w:hAnsi="Times New Roman" w:cs="Times New Roman"/>
          <w:sz w:val="24"/>
          <w:szCs w:val="24"/>
          <w:lang w:eastAsia="pt-BR"/>
        </w:rPr>
        <w:t>Seagro</w:t>
      </w:r>
      <w:proofErr w:type="spellEnd"/>
      <w:r w:rsidRPr="00BD499E">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 xml:space="preserve">12.3 </w:t>
      </w:r>
      <w:r w:rsidRPr="00BD499E">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 xml:space="preserve">12.4 </w:t>
      </w:r>
      <w:r w:rsidRPr="00BD499E">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 xml:space="preserve">12.4.1 </w:t>
      </w:r>
      <w:r w:rsidRPr="00BD499E">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lastRenderedPageBreak/>
        <w:t xml:space="preserve">12.5 </w:t>
      </w:r>
      <w:proofErr w:type="gramStart"/>
      <w:r w:rsidRPr="00BD499E">
        <w:rPr>
          <w:rFonts w:ascii="Times New Roman" w:eastAsia="Times New Roman" w:hAnsi="Times New Roman" w:cs="Times New Roman"/>
          <w:sz w:val="24"/>
          <w:szCs w:val="24"/>
          <w:lang w:eastAsia="pt-BR"/>
        </w:rPr>
        <w:t>Fica</w:t>
      </w:r>
      <w:proofErr w:type="gramEnd"/>
      <w:r w:rsidRPr="00BD499E">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12.6 O Conselho Escolar da Unidade Escolar</w:t>
      </w:r>
      <w:r w:rsidRPr="00BD499E">
        <w:rPr>
          <w:rFonts w:ascii="Times New Roman" w:eastAsia="Times New Roman" w:hAnsi="Times New Roman" w:cs="Times New Roman"/>
          <w:sz w:val="24"/>
          <w:szCs w:val="24"/>
          <w:lang w:eastAsia="pt-BR"/>
        </w:rPr>
        <w:t>, reserva-se no direito, também de subtrair, substituir ou incluir novos pontos de entrega, durante a vigência do contrato, de acordo com sua real necessidade.</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 xml:space="preserve">12.7 </w:t>
      </w:r>
      <w:r w:rsidRPr="00BD499E">
        <w:rPr>
          <w:rFonts w:ascii="Times New Roman" w:eastAsia="Times New Roman" w:hAnsi="Times New Roman" w:cs="Times New Roman"/>
          <w:sz w:val="24"/>
          <w:szCs w:val="24"/>
          <w:lang w:eastAsia="pt-BR"/>
        </w:rP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BD499E">
        <w:rPr>
          <w:rFonts w:ascii="Times New Roman" w:eastAsia="Times New Roman" w:hAnsi="Times New Roman" w:cs="Times New Roman"/>
          <w:color w:val="000000"/>
          <w:sz w:val="24"/>
          <w:szCs w:val="24"/>
          <w:lang w:eastAsia="pt-BR"/>
        </w:rPr>
        <w:t>PAA e média de preço por região</w:t>
      </w:r>
      <w:r w:rsidRPr="00BD499E">
        <w:rPr>
          <w:rFonts w:ascii="Times New Roman" w:eastAsia="Times New Roman" w:hAnsi="Times New Roman" w:cs="Times New Roman"/>
          <w:sz w:val="24"/>
          <w:szCs w:val="24"/>
          <w:lang w:eastAsia="pt-BR"/>
        </w:rPr>
        <w:t xml:space="preserve"> ou por outras cotações oficiais.</w:t>
      </w:r>
    </w:p>
    <w:p w:rsidR="00120B48" w:rsidRDefault="00120B48" w:rsidP="00120B48">
      <w:pPr>
        <w:autoSpaceDE w:val="0"/>
        <w:autoSpaceDN w:val="0"/>
        <w:adjustRightInd w:val="0"/>
        <w:spacing w:after="0" w:line="360" w:lineRule="auto"/>
        <w:jc w:val="both"/>
        <w:rPr>
          <w:rFonts w:ascii="Times New Roman" w:eastAsia="Times New Roman" w:hAnsi="Times New Roman" w:cs="Times New Roman"/>
          <w:b/>
          <w:sz w:val="24"/>
          <w:szCs w:val="24"/>
          <w:lang w:val="pt-PT" w:eastAsia="pt-BR"/>
        </w:rPr>
      </w:pPr>
      <w:r w:rsidRPr="00BD499E">
        <w:rPr>
          <w:rFonts w:ascii="Times New Roman" w:eastAsia="Times New Roman" w:hAnsi="Times New Roman" w:cs="Times New Roman"/>
          <w:b/>
          <w:bCs/>
          <w:sz w:val="24"/>
          <w:szCs w:val="24"/>
          <w:lang w:eastAsia="pt-BR"/>
        </w:rPr>
        <w:t xml:space="preserve">12.8 </w:t>
      </w:r>
      <w:r w:rsidRPr="00BD499E">
        <w:rPr>
          <w:rFonts w:ascii="Times New Roman" w:eastAsia="Times New Roman" w:hAnsi="Times New Roman" w:cs="Times New Roman"/>
          <w:sz w:val="24"/>
          <w:szCs w:val="24"/>
          <w:lang w:eastAsia="pt-BR"/>
        </w:rPr>
        <w:t xml:space="preserve">O período de fornecimento desta Chamada Pública se dará de </w:t>
      </w:r>
      <w:r w:rsidR="0091259F">
        <w:rPr>
          <w:rFonts w:ascii="Times New Roman" w:eastAsia="Times New Roman" w:hAnsi="Times New Roman" w:cs="Times New Roman"/>
          <w:b/>
          <w:sz w:val="24"/>
          <w:szCs w:val="24"/>
          <w:lang w:val="pt-PT" w:eastAsia="pt-BR"/>
        </w:rPr>
        <w:t>01/11/2013 A 31/12/2013</w:t>
      </w:r>
      <w:r>
        <w:rPr>
          <w:rFonts w:ascii="Times New Roman" w:eastAsia="Times New Roman" w:hAnsi="Times New Roman" w:cs="Times New Roman"/>
          <w:b/>
          <w:sz w:val="24"/>
          <w:szCs w:val="24"/>
          <w:lang w:val="pt-PT" w:eastAsia="pt-BR"/>
        </w:rPr>
        <w:t>.</w:t>
      </w:r>
    </w:p>
    <w:p w:rsidR="00243EDA" w:rsidRDefault="00243EDA" w:rsidP="00120B48">
      <w:pPr>
        <w:autoSpaceDE w:val="0"/>
        <w:autoSpaceDN w:val="0"/>
        <w:adjustRightInd w:val="0"/>
        <w:spacing w:after="0" w:line="360" w:lineRule="auto"/>
        <w:jc w:val="both"/>
        <w:rPr>
          <w:rFonts w:ascii="Times New Roman" w:eastAsia="Times New Roman" w:hAnsi="Times New Roman" w:cs="Times New Roman"/>
          <w:b/>
          <w:sz w:val="24"/>
          <w:szCs w:val="24"/>
          <w:lang w:val="pt-PT"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FATOS SUPERVENIENTES</w:t>
      </w:r>
    </w:p>
    <w:p w:rsidR="00120B48" w:rsidRPr="00BD499E" w:rsidRDefault="00120B48" w:rsidP="00120B48">
      <w:pPr>
        <w:autoSpaceDE w:val="0"/>
        <w:autoSpaceDN w:val="0"/>
        <w:adjustRightInd w:val="0"/>
        <w:spacing w:after="0" w:line="240" w:lineRule="auto"/>
        <w:rPr>
          <w:rFonts w:ascii="Times New Roman" w:eastAsia="Times New Roman" w:hAnsi="Times New Roman" w:cs="Times New Roman"/>
          <w:b/>
          <w:bCs/>
          <w:sz w:val="20"/>
          <w:szCs w:val="20"/>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 xml:space="preserve">13.1 </w:t>
      </w:r>
      <w:r w:rsidRPr="00BD499E">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Colégio Estadual Castelo Branco ou da Comissão de Avaliação Alimentícia designada pela </w:t>
      </w:r>
      <w:proofErr w:type="gramStart"/>
      <w:r w:rsidRPr="00BD499E">
        <w:rPr>
          <w:rFonts w:ascii="Times New Roman" w:eastAsia="Times New Roman" w:hAnsi="Times New Roman" w:cs="Times New Roman"/>
          <w:b/>
          <w:bCs/>
          <w:sz w:val="24"/>
          <w:szCs w:val="24"/>
          <w:lang w:eastAsia="pt-BR"/>
        </w:rPr>
        <w:t>Portaria .</w:t>
      </w:r>
      <w:proofErr w:type="gramEnd"/>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a) Adiamento do processo;</w:t>
      </w:r>
    </w:p>
    <w:p w:rsidR="00120B48"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b) revogação desta Chamada ou sua modificação no todo ou em parte.</w:t>
      </w:r>
    </w:p>
    <w:p w:rsidR="00243EDA" w:rsidRPr="00BD499E" w:rsidRDefault="00243EDA"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14. DISPOSIÇÕES FINAIS</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120B48" w:rsidRPr="00BD499E" w:rsidRDefault="00120B48" w:rsidP="00120B48">
      <w:pPr>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lastRenderedPageBreak/>
        <w:t xml:space="preserve">Caberá ao </w:t>
      </w:r>
      <w:r w:rsidRPr="00BD499E">
        <w:rPr>
          <w:rFonts w:ascii="Times New Roman" w:eastAsia="Times New Roman" w:hAnsi="Times New Roman" w:cs="Times New Roman"/>
          <w:b/>
          <w:sz w:val="24"/>
          <w:szCs w:val="24"/>
          <w:lang w:eastAsia="pt-BR"/>
        </w:rPr>
        <w:t>CONSELHO ESCOLAR</w:t>
      </w:r>
      <w:r w:rsidRPr="00BD499E">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120B48" w:rsidRPr="00BD499E" w:rsidRDefault="00120B48" w:rsidP="00120B4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Os interessados poderão dirimir quaisquer dúvidas por meio do Telefone (61) 3612 3334 - Conselho Escolar Colégio Estadual Castelo Branco.</w:t>
      </w:r>
    </w:p>
    <w:p w:rsidR="00120B48" w:rsidRPr="00BD499E" w:rsidRDefault="00120B48" w:rsidP="00120B48">
      <w:pPr>
        <w:autoSpaceDE w:val="0"/>
        <w:autoSpaceDN w:val="0"/>
        <w:adjustRightInd w:val="0"/>
        <w:spacing w:after="0" w:line="240" w:lineRule="auto"/>
        <w:rPr>
          <w:rFonts w:ascii="Times New Roman" w:eastAsia="Times New Roman" w:hAnsi="Times New Roman" w:cs="Times New Roman"/>
          <w:sz w:val="20"/>
          <w:szCs w:val="20"/>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15. FORO</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BD499E">
        <w:rPr>
          <w:rFonts w:ascii="Times New Roman" w:eastAsia="Times New Roman" w:hAnsi="Times New Roman" w:cs="Times New Roman"/>
          <w:sz w:val="24"/>
          <w:szCs w:val="24"/>
          <w:lang w:eastAsia="pt-BR"/>
        </w:rPr>
        <w:t>A presente</w:t>
      </w:r>
      <w:proofErr w:type="gramEnd"/>
      <w:r w:rsidRPr="00BD499E">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 xml:space="preserve">             ANEXO I – RELAÇÃO DAS ESCOLAS DO ESTADO</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ANEXO III- MODELO DE PROJETO DE VENDA CO</w:t>
      </w:r>
      <w:r w:rsidR="00352CC2">
        <w:rPr>
          <w:rFonts w:ascii="Times New Roman" w:eastAsia="Times New Roman" w:hAnsi="Times New Roman" w:cs="Times New Roman"/>
          <w:b/>
          <w:bCs/>
          <w:sz w:val="24"/>
          <w:szCs w:val="24"/>
          <w:lang w:eastAsia="pt-BR"/>
        </w:rPr>
        <w:t>NFORME ANEXO V DA RESOLUÇÃO Nº 26</w:t>
      </w:r>
      <w:r w:rsidRPr="00BD499E">
        <w:rPr>
          <w:rFonts w:ascii="Times New Roman" w:eastAsia="Times New Roman" w:hAnsi="Times New Roman" w:cs="Times New Roman"/>
          <w:b/>
          <w:bCs/>
          <w:sz w:val="24"/>
          <w:szCs w:val="24"/>
          <w:lang w:eastAsia="pt-BR"/>
        </w:rPr>
        <w:t xml:space="preserve"> DO FNDE, DE </w:t>
      </w:r>
      <w:r w:rsidR="00352CC2">
        <w:rPr>
          <w:rFonts w:ascii="Times New Roman" w:eastAsia="Times New Roman" w:hAnsi="Times New Roman" w:cs="Times New Roman"/>
          <w:b/>
          <w:bCs/>
          <w:sz w:val="24"/>
          <w:szCs w:val="24"/>
          <w:lang w:eastAsia="pt-BR"/>
        </w:rPr>
        <w:t>17/06/2013</w:t>
      </w:r>
      <w:r w:rsidRPr="00BD499E">
        <w:rPr>
          <w:rFonts w:ascii="Times New Roman" w:eastAsia="Times New Roman" w:hAnsi="Times New Roman" w:cs="Times New Roman"/>
          <w:b/>
          <w:bCs/>
          <w:sz w:val="24"/>
          <w:szCs w:val="24"/>
          <w:lang w:eastAsia="pt-BR"/>
        </w:rPr>
        <w:t>.</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ANEXO IV – MINUTA DO CONTRATO</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val="pt-PT" w:eastAsia="pt-BR"/>
        </w:rPr>
        <w:t>A Sra. Nélia Pereira de Morais, professora</w:t>
      </w:r>
      <w:r w:rsidRPr="00BD499E">
        <w:rPr>
          <w:rFonts w:ascii="Times New Roman" w:eastAsia="Times New Roman" w:hAnsi="Times New Roman" w:cs="Times New Roman"/>
          <w:bCs/>
          <w:sz w:val="24"/>
          <w:szCs w:val="24"/>
          <w:lang w:eastAsia="pt-BR"/>
        </w:rPr>
        <w:t xml:space="preserve">, </w:t>
      </w:r>
      <w:r w:rsidRPr="00BD499E">
        <w:rPr>
          <w:rFonts w:ascii="Times New Roman" w:eastAsia="Times New Roman" w:hAnsi="Times New Roman" w:cs="Times New Roman"/>
          <w:b/>
          <w:bCs/>
          <w:sz w:val="24"/>
          <w:szCs w:val="24"/>
          <w:lang w:eastAsia="pt-BR"/>
        </w:rPr>
        <w:t xml:space="preserve">Presidente do Conselho da Unidade Escolar </w:t>
      </w:r>
      <w:r w:rsidRPr="00BD499E">
        <w:rPr>
          <w:rFonts w:ascii="Times New Roman" w:eastAsia="Times New Roman" w:hAnsi="Times New Roman" w:cs="Times New Roman"/>
          <w:bCs/>
          <w:sz w:val="24"/>
          <w:szCs w:val="24"/>
          <w:lang w:val="pt-PT" w:eastAsia="pt-BR"/>
        </w:rPr>
        <w:t>O Conselho Escolar Colégio Estadual Castelo Branco.</w:t>
      </w:r>
    </w:p>
    <w:p w:rsidR="00120B48" w:rsidRPr="00BD499E" w:rsidRDefault="00120B48" w:rsidP="00120B48">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120B48" w:rsidRPr="00BD499E" w:rsidRDefault="00120B48" w:rsidP="00120B48">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bCs/>
          <w:sz w:val="24"/>
          <w:szCs w:val="24"/>
          <w:lang w:eastAsia="pt-BR"/>
        </w:rPr>
        <w:t>SECRETARIA DA EDUCAÇÃO</w:t>
      </w:r>
    </w:p>
    <w:p w:rsidR="00120B48" w:rsidRPr="00BD499E" w:rsidRDefault="00120B48" w:rsidP="00120B48">
      <w:pPr>
        <w:tabs>
          <w:tab w:val="left" w:pos="1701"/>
          <w:tab w:val="left" w:pos="9639"/>
        </w:tabs>
        <w:spacing w:after="0" w:line="360" w:lineRule="auto"/>
        <w:ind w:right="-81"/>
        <w:jc w:val="both"/>
        <w:rPr>
          <w:rFonts w:ascii="Times New Roman" w:eastAsia="Times New Roman" w:hAnsi="Times New Roman" w:cs="Times New Roman"/>
          <w:sz w:val="24"/>
          <w:szCs w:val="24"/>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sz w:val="24"/>
          <w:szCs w:val="24"/>
          <w:lang w:eastAsia="pt-BR"/>
        </w:rPr>
        <w:t xml:space="preserve">                             ANEXO I</w:t>
      </w:r>
      <w:r w:rsidRPr="00BD499E">
        <w:rPr>
          <w:rFonts w:ascii="Times New Roman" w:eastAsia="Times New Roman" w:hAnsi="Times New Roman" w:cs="Times New Roman"/>
          <w:sz w:val="24"/>
          <w:szCs w:val="24"/>
          <w:lang w:eastAsia="pt-BR"/>
        </w:rPr>
        <w:t xml:space="preserve"> - </w:t>
      </w:r>
      <w:r w:rsidRPr="00BD499E">
        <w:rPr>
          <w:rFonts w:ascii="Times New Roman" w:eastAsia="Times New Roman" w:hAnsi="Times New Roman" w:cs="Times New Roman"/>
          <w:b/>
          <w:bCs/>
          <w:sz w:val="24"/>
          <w:szCs w:val="24"/>
          <w:lang w:eastAsia="pt-BR"/>
        </w:rPr>
        <w:t>RELAÇÃO DAS ESCOLAS DO ESTADO</w:t>
      </w:r>
    </w:p>
    <w:p w:rsidR="00120B48" w:rsidRPr="00BD499E" w:rsidRDefault="00243EDA"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                </w:t>
      </w:r>
      <w:r w:rsidR="00120B48" w:rsidRPr="00BD499E">
        <w:rPr>
          <w:rFonts w:ascii="Times New Roman" w:eastAsia="Times New Roman" w:hAnsi="Times New Roman" w:cs="Times New Roman"/>
          <w:b/>
          <w:bCs/>
          <w:sz w:val="24"/>
          <w:szCs w:val="24"/>
          <w:lang w:eastAsia="pt-BR"/>
        </w:rPr>
        <w:t xml:space="preserve">  </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 xml:space="preserve">  ANEXO II – RELAÇÃO DE GÊNEROS ALIMENTÍCIOS (ESTIMATIVA DE CONSUMO) - IDENTIFICAÇÃO E CLASSIFICAÇÃO DOS PRODUTOS</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BD499E">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lastRenderedPageBreak/>
        <w:t>De acordo com a Legislação brasileira para Rotulagem Geral de Alimentos e Bebidas Embalados, (RDC 259/02 – ANVISA/MS) as informações abaixo são obrigatórias nas embalagens de alimentos:</w:t>
      </w:r>
    </w:p>
    <w:p w:rsidR="00120B48" w:rsidRPr="00BD499E" w:rsidRDefault="00120B48" w:rsidP="00120B4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Denominação de venda do alimento;</w:t>
      </w:r>
    </w:p>
    <w:p w:rsidR="00120B48" w:rsidRPr="00BD499E" w:rsidRDefault="00120B48" w:rsidP="00120B4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Lista de ingredientes;</w:t>
      </w:r>
    </w:p>
    <w:p w:rsidR="00120B48" w:rsidRPr="00BD499E" w:rsidRDefault="00120B48" w:rsidP="00120B4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Conteúdos líquidos</w:t>
      </w:r>
    </w:p>
    <w:p w:rsidR="00120B48" w:rsidRPr="00BD499E" w:rsidRDefault="00120B48" w:rsidP="00120B4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Identificação do lote;</w:t>
      </w:r>
    </w:p>
    <w:p w:rsidR="00120B48" w:rsidRPr="00BD499E" w:rsidRDefault="00120B48" w:rsidP="00120B4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Prazo de validade;</w:t>
      </w:r>
    </w:p>
    <w:p w:rsidR="00120B48" w:rsidRPr="00BD499E" w:rsidRDefault="00120B48" w:rsidP="00120B4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Instruções sobre o preparo e uso do alimento, quando necessário;</w:t>
      </w:r>
    </w:p>
    <w:p w:rsidR="00120B48" w:rsidRPr="00BD499E" w:rsidRDefault="00120B48" w:rsidP="00120B4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Registro no órgão competente;</w:t>
      </w:r>
    </w:p>
    <w:p w:rsidR="00120B48" w:rsidRPr="00BD499E" w:rsidRDefault="00120B48" w:rsidP="00120B4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Informação nutricional;</w:t>
      </w:r>
    </w:p>
    <w:p w:rsidR="00120B48" w:rsidRPr="00BD499E" w:rsidRDefault="00120B48" w:rsidP="00120B4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BD499E">
        <w:rPr>
          <w:rFonts w:ascii="Times New Roman" w:eastAsia="Times New Roman" w:hAnsi="Times New Roman" w:cs="Times New Roman"/>
          <w:b/>
          <w:sz w:val="24"/>
          <w:szCs w:val="24"/>
          <w:lang w:eastAsia="pt-BR"/>
        </w:rPr>
        <w:t>Contém glúten.</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sz w:val="24"/>
          <w:szCs w:val="24"/>
          <w:lang w:eastAsia="pt-BR"/>
        </w:rPr>
        <w:t xml:space="preserve">Obs. </w:t>
      </w:r>
      <w:r w:rsidRPr="00BD499E">
        <w:rPr>
          <w:rFonts w:ascii="Times New Roman" w:eastAsia="Times New Roman" w:hAnsi="Times New Roman" w:cs="Times New Roman"/>
          <w:sz w:val="24"/>
          <w:szCs w:val="24"/>
          <w:lang w:eastAsia="pt-BR"/>
        </w:rPr>
        <w:t xml:space="preserve">A declaração do prazo de validade </w:t>
      </w:r>
      <w:r w:rsidRPr="00BD499E">
        <w:rPr>
          <w:rFonts w:ascii="Times New Roman" w:eastAsia="Times New Roman" w:hAnsi="Times New Roman" w:cs="Times New Roman"/>
          <w:b/>
          <w:sz w:val="24"/>
          <w:szCs w:val="24"/>
          <w:lang w:eastAsia="pt-BR"/>
        </w:rPr>
        <w:t xml:space="preserve">não </w:t>
      </w:r>
      <w:r w:rsidRPr="00BD499E">
        <w:rPr>
          <w:rFonts w:ascii="Times New Roman" w:eastAsia="Times New Roman" w:hAnsi="Times New Roman" w:cs="Times New Roman"/>
          <w:sz w:val="24"/>
          <w:szCs w:val="24"/>
          <w:lang w:eastAsia="pt-BR"/>
        </w:rPr>
        <w:t>é exigida para:</w:t>
      </w:r>
    </w:p>
    <w:p w:rsidR="00120B48" w:rsidRPr="00BD499E" w:rsidRDefault="00120B48" w:rsidP="00120B4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Frutas e hortaliças frescas;</w:t>
      </w:r>
    </w:p>
    <w:p w:rsidR="00120B48" w:rsidRPr="00BD499E" w:rsidRDefault="00120B48" w:rsidP="00120B4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Vinagre;</w:t>
      </w:r>
    </w:p>
    <w:p w:rsidR="00120B48" w:rsidRPr="00BD499E" w:rsidRDefault="00120B48" w:rsidP="00120B4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Açúcar;</w:t>
      </w:r>
    </w:p>
    <w:p w:rsidR="00120B48" w:rsidRPr="00BD499E" w:rsidRDefault="00120B48" w:rsidP="00120B48">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Sal.</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Órgãos responsáveis pela legislação de alimentos:</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ANVISA (Agência Nacional de Vigilância Sanitária)</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MAPA (Ministério da Agricultura, Pecuária e Abastecimento)</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INMETRO (Instituto de Metrologia)</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BD499E">
        <w:rPr>
          <w:rFonts w:ascii="Times New Roman" w:eastAsia="Times New Roman" w:hAnsi="Times New Roman" w:cs="Times New Roman"/>
          <w:b/>
          <w:sz w:val="24"/>
          <w:szCs w:val="24"/>
          <w:lang w:eastAsia="pt-BR"/>
        </w:rPr>
        <w:t>1 – HORTIFRUTIGRANJEIROS</w:t>
      </w:r>
    </w:p>
    <w:p w:rsidR="00120B48"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D499E">
        <w:rPr>
          <w:rFonts w:ascii="Times New Roman" w:eastAsia="Times New Roman" w:hAnsi="Times New Roman" w:cs="Times New Roman"/>
          <w:b/>
          <w:i/>
          <w:sz w:val="24"/>
          <w:szCs w:val="24"/>
          <w:lang w:eastAsia="pt-BR"/>
        </w:rPr>
        <w:t xml:space="preserve">in natura, </w:t>
      </w:r>
      <w:r w:rsidRPr="00BD499E">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243EDA" w:rsidRPr="00BD499E" w:rsidRDefault="00243EDA"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849"/>
        <w:gridCol w:w="1935"/>
        <w:gridCol w:w="3936"/>
      </w:tblGrid>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BD499E">
              <w:rPr>
                <w:rFonts w:ascii="Times New Roman" w:eastAsia="Times New Roman" w:hAnsi="Times New Roman" w:cs="Times New Roman"/>
                <w:b/>
                <w:sz w:val="24"/>
                <w:szCs w:val="24"/>
                <w:lang w:eastAsia="pt-BR"/>
              </w:rPr>
              <w:t>ALIMENTOS</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BD499E">
              <w:rPr>
                <w:rFonts w:ascii="Times New Roman" w:eastAsia="Times New Roman" w:hAnsi="Times New Roman" w:cs="Times New Roman"/>
                <w:b/>
                <w:sz w:val="24"/>
                <w:szCs w:val="24"/>
                <w:lang w:eastAsia="pt-BR"/>
              </w:rPr>
              <w:t>UNIDADE</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BD499E">
              <w:rPr>
                <w:rFonts w:ascii="Times New Roman" w:eastAsia="Times New Roman" w:hAnsi="Times New Roman" w:cs="Times New Roman"/>
                <w:b/>
                <w:sz w:val="24"/>
                <w:szCs w:val="24"/>
                <w:lang w:eastAsia="pt-BR"/>
              </w:rPr>
              <w:t>VARIEDADES</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Abacaxi</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roofErr w:type="spellStart"/>
            <w:r w:rsidRPr="00BD499E">
              <w:rPr>
                <w:rFonts w:ascii="Times New Roman" w:eastAsia="Times New Roman" w:hAnsi="Times New Roman" w:cs="Times New Roman"/>
                <w:sz w:val="24"/>
                <w:szCs w:val="24"/>
                <w:lang w:eastAsia="pt-BR"/>
              </w:rPr>
              <w:t>Un</w:t>
            </w:r>
            <w:proofErr w:type="spellEnd"/>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Havaí ou pérola</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Banana</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Madura; nanica, maçã, prata, da terra</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Laranja</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Pêra</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Maçã</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Fuji ou gala, nacional</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Mamão</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Formosa</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Melancia</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Peso entre 6 a 10 Kg</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Abóbora</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 xml:space="preserve">Madura; moranga, </w:t>
            </w:r>
            <w:proofErr w:type="spellStart"/>
            <w:r w:rsidRPr="00BD499E">
              <w:rPr>
                <w:rFonts w:ascii="Times New Roman" w:eastAsia="Times New Roman" w:hAnsi="Times New Roman" w:cs="Times New Roman"/>
                <w:sz w:val="24"/>
                <w:szCs w:val="24"/>
                <w:lang w:eastAsia="pt-BR"/>
              </w:rPr>
              <w:t>cabotiá</w:t>
            </w:r>
            <w:proofErr w:type="spellEnd"/>
            <w:r w:rsidRPr="00BD499E">
              <w:rPr>
                <w:rFonts w:ascii="Times New Roman" w:eastAsia="Times New Roman" w:hAnsi="Times New Roman" w:cs="Times New Roman"/>
                <w:sz w:val="24"/>
                <w:szCs w:val="24"/>
                <w:lang w:eastAsia="pt-BR"/>
              </w:rPr>
              <w:t>, paulista</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BD499E">
              <w:rPr>
                <w:rFonts w:ascii="Times New Roman" w:eastAsia="Times New Roman" w:hAnsi="Times New Roman" w:cs="Times New Roman"/>
                <w:sz w:val="24"/>
                <w:szCs w:val="24"/>
                <w:lang w:eastAsia="pt-BR"/>
              </w:rPr>
              <w:t>Mç</w:t>
            </w:r>
            <w:proofErr w:type="spellEnd"/>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Lisa</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Couve</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Manteiga</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Milho</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Verde</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Pimentão</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Verde/amarelo/vermelho</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Repolho</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Verde</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Tomate</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 xml:space="preserve">Para salada extra A, ou </w:t>
            </w:r>
            <w:proofErr w:type="spellStart"/>
            <w:r w:rsidRPr="00BD499E">
              <w:rPr>
                <w:rFonts w:ascii="Times New Roman" w:eastAsia="Times New Roman" w:hAnsi="Times New Roman" w:cs="Times New Roman"/>
                <w:sz w:val="24"/>
                <w:szCs w:val="24"/>
                <w:lang w:eastAsia="pt-BR"/>
              </w:rPr>
              <w:t>caquí</w:t>
            </w:r>
            <w:proofErr w:type="spellEnd"/>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Vagem</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Mandioca</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Salsa</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BD499E">
              <w:rPr>
                <w:rFonts w:ascii="Times New Roman" w:eastAsia="Times New Roman" w:hAnsi="Times New Roman" w:cs="Times New Roman"/>
                <w:sz w:val="24"/>
                <w:szCs w:val="24"/>
                <w:lang w:eastAsia="pt-BR"/>
              </w:rPr>
              <w:t>Mç</w:t>
            </w:r>
            <w:proofErr w:type="spellEnd"/>
          </w:p>
        </w:tc>
        <w:tc>
          <w:tcPr>
            <w:tcW w:w="4478" w:type="dxa"/>
            <w:tcBorders>
              <w:top w:val="single" w:sz="4" w:space="0" w:color="auto"/>
              <w:left w:val="single" w:sz="4" w:space="0" w:color="auto"/>
              <w:bottom w:val="single" w:sz="4" w:space="0" w:color="auto"/>
              <w:right w:val="nil"/>
            </w:tcBorders>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Cebolinha</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BD499E">
              <w:rPr>
                <w:rFonts w:ascii="Times New Roman" w:eastAsia="Times New Roman" w:hAnsi="Times New Roman" w:cs="Times New Roman"/>
                <w:sz w:val="24"/>
                <w:szCs w:val="24"/>
                <w:lang w:eastAsia="pt-BR"/>
              </w:rPr>
              <w:t>Mç</w:t>
            </w:r>
            <w:proofErr w:type="spellEnd"/>
          </w:p>
        </w:tc>
        <w:tc>
          <w:tcPr>
            <w:tcW w:w="4478" w:type="dxa"/>
            <w:tcBorders>
              <w:top w:val="single" w:sz="4" w:space="0" w:color="auto"/>
              <w:left w:val="single" w:sz="4" w:space="0" w:color="auto"/>
              <w:bottom w:val="single" w:sz="4" w:space="0" w:color="auto"/>
              <w:right w:val="nil"/>
            </w:tcBorders>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Cebola</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Branca ou roxa</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Cenoura</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Chuchu</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Alho</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Branco ou roxo, sem réstia, bulbo inteiriço</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lastRenderedPageBreak/>
              <w:t>Beterraba</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Especial tipo A</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Batata</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Doce</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Batata</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Inglesa</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Limão</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Taiti</w:t>
            </w: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Inhame</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nil"/>
            </w:tcBorders>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120B48" w:rsidRPr="00BD499E" w:rsidTr="00AC1003">
        <w:tc>
          <w:tcPr>
            <w:tcW w:w="3328" w:type="dxa"/>
            <w:tcBorders>
              <w:top w:val="single" w:sz="4" w:space="0" w:color="auto"/>
              <w:left w:val="nil"/>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Ovo</w:t>
            </w:r>
          </w:p>
        </w:tc>
        <w:tc>
          <w:tcPr>
            <w:tcW w:w="218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BD499E">
              <w:rPr>
                <w:rFonts w:ascii="Times New Roman" w:eastAsia="Times New Roman" w:hAnsi="Times New Roman" w:cs="Times New Roman"/>
                <w:sz w:val="24"/>
                <w:szCs w:val="24"/>
                <w:lang w:eastAsia="pt-BR"/>
              </w:rPr>
              <w:t>Dz</w:t>
            </w:r>
            <w:proofErr w:type="spellEnd"/>
          </w:p>
        </w:tc>
        <w:tc>
          <w:tcPr>
            <w:tcW w:w="4478" w:type="dxa"/>
            <w:tcBorders>
              <w:top w:val="single" w:sz="4" w:space="0" w:color="auto"/>
              <w:left w:val="single" w:sz="4" w:space="0" w:color="auto"/>
              <w:bottom w:val="single" w:sz="4" w:space="0" w:color="auto"/>
              <w:right w:val="nil"/>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De galinha, branco ou de cor, classe A, casca limpa, sem manchas ou deformações</w:t>
            </w:r>
          </w:p>
        </w:tc>
      </w:tr>
    </w:tbl>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BD499E">
        <w:rPr>
          <w:rFonts w:ascii="Times New Roman" w:eastAsia="Times New Roman" w:hAnsi="Times New Roman" w:cs="Times New Roman"/>
          <w:b/>
          <w:sz w:val="24"/>
          <w:szCs w:val="24"/>
          <w:lang w:eastAsia="pt-BR"/>
        </w:rPr>
        <w:t>2 – GENEROS ALIMENTÍCIOS</w:t>
      </w:r>
    </w:p>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120B48" w:rsidRPr="00BD499E" w:rsidTr="00AC1003">
        <w:tc>
          <w:tcPr>
            <w:tcW w:w="5508"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sz w:val="24"/>
                <w:szCs w:val="24"/>
                <w:lang w:eastAsia="pt-BR"/>
              </w:rPr>
              <w:t>COLORAU</w:t>
            </w:r>
            <w:r w:rsidRPr="00BD499E">
              <w:rPr>
                <w:rFonts w:ascii="Times New Roman" w:eastAsia="Times New Roman" w:hAnsi="Times New Roman" w:cs="Times New Roman"/>
                <w:sz w:val="24"/>
                <w:szCs w:val="24"/>
                <w:lang w:eastAsia="pt-BR"/>
              </w:rPr>
              <w:t xml:space="preserve"> (</w:t>
            </w:r>
            <w:proofErr w:type="spellStart"/>
            <w:r w:rsidRPr="00BD499E">
              <w:rPr>
                <w:rFonts w:ascii="Times New Roman" w:eastAsia="Times New Roman" w:hAnsi="Times New Roman" w:cs="Times New Roman"/>
                <w:sz w:val="24"/>
                <w:szCs w:val="24"/>
                <w:lang w:eastAsia="pt-BR"/>
              </w:rPr>
              <w:t>colorífero</w:t>
            </w:r>
            <w:proofErr w:type="spellEnd"/>
            <w:r w:rsidRPr="00BD499E">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Embalagem de polietileno transparente, resistente. De 500g a 1 Kg.</w:t>
            </w:r>
          </w:p>
        </w:tc>
        <w:tc>
          <w:tcPr>
            <w:tcW w:w="1058"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r>
      <w:tr w:rsidR="00120B48" w:rsidRPr="00BD499E" w:rsidTr="00AC1003">
        <w:tc>
          <w:tcPr>
            <w:tcW w:w="5508"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sz w:val="24"/>
                <w:szCs w:val="24"/>
                <w:lang w:eastAsia="pt-BR"/>
              </w:rPr>
              <w:t>FARINHA DE MANDIOCA</w:t>
            </w:r>
            <w:r w:rsidRPr="00BD499E">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r>
      <w:tr w:rsidR="00120B48" w:rsidRPr="00BD499E" w:rsidTr="00AC1003">
        <w:tc>
          <w:tcPr>
            <w:tcW w:w="5508"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b/>
                <w:sz w:val="24"/>
                <w:szCs w:val="24"/>
                <w:lang w:eastAsia="pt-BR"/>
              </w:rPr>
              <w:t xml:space="preserve">POLPA DE FRUTAS </w:t>
            </w:r>
            <w:r w:rsidRPr="00BD499E">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r>
      <w:tr w:rsidR="00120B48" w:rsidRPr="00BD499E" w:rsidTr="00AC1003">
        <w:tc>
          <w:tcPr>
            <w:tcW w:w="5508"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BD499E">
              <w:rPr>
                <w:rFonts w:ascii="Times New Roman" w:eastAsia="Times New Roman" w:hAnsi="Times New Roman" w:cs="Times New Roman"/>
                <w:b/>
                <w:sz w:val="24"/>
                <w:szCs w:val="24"/>
                <w:lang w:eastAsia="pt-BR"/>
              </w:rPr>
              <w:t xml:space="preserve">RAPADURA DE CANA </w:t>
            </w:r>
            <w:r w:rsidRPr="00BD499E">
              <w:rPr>
                <w:rFonts w:ascii="Times New Roman" w:eastAsia="Times New Roman" w:hAnsi="Times New Roman" w:cs="Times New Roman"/>
                <w:sz w:val="24"/>
                <w:szCs w:val="24"/>
                <w:lang w:eastAsia="pt-BR"/>
              </w:rPr>
              <w:t>produto sólido obtido pela concentração a quente do caldo de cana (</w:t>
            </w:r>
            <w:proofErr w:type="spellStart"/>
            <w:r w:rsidRPr="00BD499E">
              <w:rPr>
                <w:rFonts w:ascii="Times New Roman" w:eastAsia="Times New Roman" w:hAnsi="Times New Roman" w:cs="Times New Roman"/>
                <w:sz w:val="24"/>
                <w:szCs w:val="24"/>
                <w:lang w:eastAsia="pt-BR"/>
              </w:rPr>
              <w:t>Sacharum</w:t>
            </w:r>
            <w:proofErr w:type="spellEnd"/>
            <w:r w:rsidRPr="00BD499E">
              <w:rPr>
                <w:rFonts w:ascii="Times New Roman" w:eastAsia="Times New Roman" w:hAnsi="Times New Roman" w:cs="Times New Roman"/>
                <w:sz w:val="24"/>
                <w:szCs w:val="24"/>
                <w:lang w:eastAsia="pt-BR"/>
              </w:rPr>
              <w:t xml:space="preserve"> </w:t>
            </w:r>
            <w:proofErr w:type="spellStart"/>
            <w:r w:rsidRPr="00BD499E">
              <w:rPr>
                <w:rFonts w:ascii="Times New Roman" w:eastAsia="Times New Roman" w:hAnsi="Times New Roman" w:cs="Times New Roman"/>
                <w:sz w:val="24"/>
                <w:szCs w:val="24"/>
                <w:lang w:eastAsia="pt-BR"/>
              </w:rPr>
              <w:t>officinarum</w:t>
            </w:r>
            <w:proofErr w:type="spellEnd"/>
            <w:r w:rsidRPr="00BD499E">
              <w:rPr>
                <w:rFonts w:ascii="Times New Roman" w:eastAsia="Times New Roman" w:hAnsi="Times New Roman" w:cs="Times New Roman"/>
                <w:sz w:val="24"/>
                <w:szCs w:val="24"/>
                <w:lang w:eastAsia="pt-BR"/>
              </w:rPr>
              <w:t xml:space="preserve">). Devem ser fabricados com matéria prima não fermentada, </w:t>
            </w:r>
            <w:r w:rsidRPr="00BD499E">
              <w:rPr>
                <w:rFonts w:ascii="Times New Roman" w:eastAsia="Times New Roman" w:hAnsi="Times New Roman" w:cs="Times New Roman"/>
                <w:sz w:val="24"/>
                <w:szCs w:val="24"/>
                <w:lang w:eastAsia="pt-BR"/>
              </w:rPr>
              <w:lastRenderedPageBreak/>
              <w:t>isenta de matéria terrosa, parasitas e detritos animais ou vegetais. Vedada a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lastRenderedPageBreak/>
              <w:t>Embalagem em polietileno de baixa densidade atóxico. De 30g até 1 Kg.</w:t>
            </w:r>
          </w:p>
        </w:tc>
        <w:tc>
          <w:tcPr>
            <w:tcW w:w="1058" w:type="dxa"/>
            <w:tcBorders>
              <w:top w:val="single" w:sz="4" w:space="0" w:color="auto"/>
              <w:left w:val="single" w:sz="4" w:space="0" w:color="auto"/>
              <w:bottom w:val="single" w:sz="4" w:space="0" w:color="auto"/>
              <w:right w:val="single" w:sz="4" w:space="0" w:color="auto"/>
            </w:tcBorders>
            <w:hideMark/>
          </w:tcPr>
          <w:p w:rsidR="00120B48" w:rsidRPr="00BD499E" w:rsidRDefault="00120B48" w:rsidP="00AC1003">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D499E">
              <w:rPr>
                <w:rFonts w:ascii="Times New Roman" w:eastAsia="Times New Roman" w:hAnsi="Times New Roman" w:cs="Times New Roman"/>
                <w:sz w:val="24"/>
                <w:szCs w:val="24"/>
                <w:lang w:eastAsia="pt-BR"/>
              </w:rPr>
              <w:t>Kg</w:t>
            </w:r>
          </w:p>
        </w:tc>
      </w:tr>
    </w:tbl>
    <w:p w:rsidR="00120B48" w:rsidRPr="00BD499E" w:rsidRDefault="00120B48" w:rsidP="00120B48">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20B48" w:rsidRPr="00BD499E" w:rsidRDefault="00120B48" w:rsidP="00120B4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 xml:space="preserve">  </w:t>
      </w:r>
    </w:p>
    <w:p w:rsidR="00120B48" w:rsidRPr="00BD499E" w:rsidRDefault="00120B48" w:rsidP="00120B48">
      <w:pPr>
        <w:autoSpaceDE w:val="0"/>
        <w:autoSpaceDN w:val="0"/>
        <w:adjustRightInd w:val="0"/>
        <w:spacing w:after="0" w:line="240" w:lineRule="auto"/>
        <w:jc w:val="both"/>
        <w:rPr>
          <w:rFonts w:ascii="Times New Roman" w:eastAsia="Times New Roman" w:hAnsi="Times New Roman" w:cs="Times New Roman"/>
          <w:sz w:val="18"/>
          <w:szCs w:val="18"/>
          <w:lang w:eastAsia="pt-BR"/>
        </w:rPr>
      </w:pPr>
    </w:p>
    <w:p w:rsidR="00120B48" w:rsidRPr="00BD499E" w:rsidRDefault="00120B48" w:rsidP="00120B4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20B48" w:rsidRPr="00BD499E" w:rsidRDefault="00120B48" w:rsidP="00120B48">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p w:rsidR="00120B48" w:rsidRPr="00BD499E" w:rsidRDefault="00120B48" w:rsidP="00120B48">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5"/>
        <w:gridCol w:w="2591"/>
        <w:gridCol w:w="2224"/>
      </w:tblGrid>
      <w:tr w:rsidR="00120B48" w:rsidRPr="00BD499E" w:rsidTr="00AC1003">
        <w:tc>
          <w:tcPr>
            <w:tcW w:w="3905" w:type="dxa"/>
          </w:tcPr>
          <w:p w:rsidR="00120B48" w:rsidRPr="00BD499E" w:rsidRDefault="00120B48" w:rsidP="00243ED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GÊNEROS ALIMENTÍCIOS</w:t>
            </w:r>
          </w:p>
        </w:tc>
        <w:tc>
          <w:tcPr>
            <w:tcW w:w="2591" w:type="dxa"/>
          </w:tcPr>
          <w:p w:rsidR="00120B48" w:rsidRPr="00BD499E" w:rsidRDefault="00120B48" w:rsidP="00243ED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BD499E">
              <w:rPr>
                <w:rFonts w:ascii="Times New Roman" w:eastAsia="Times New Roman" w:hAnsi="Times New Roman" w:cs="Times New Roman"/>
                <w:b/>
                <w:bCs/>
                <w:sz w:val="24"/>
                <w:szCs w:val="24"/>
                <w:lang w:eastAsia="pt-BR"/>
              </w:rPr>
              <w:t>QUANTITATIVO</w:t>
            </w:r>
          </w:p>
        </w:tc>
        <w:tc>
          <w:tcPr>
            <w:tcW w:w="2224" w:type="dxa"/>
          </w:tcPr>
          <w:p w:rsidR="00120B48" w:rsidRPr="00BD499E" w:rsidRDefault="00120B48" w:rsidP="00243ED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Preço Médio</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 xml:space="preserve">Abóbora madura </w:t>
            </w:r>
            <w:proofErr w:type="spellStart"/>
            <w:r w:rsidRPr="00BD499E">
              <w:rPr>
                <w:rFonts w:ascii="Times New Roman" w:eastAsia="Times New Roman" w:hAnsi="Times New Roman" w:cs="Times New Roman"/>
                <w:bCs/>
                <w:sz w:val="24"/>
                <w:szCs w:val="24"/>
                <w:lang w:eastAsia="pt-BR"/>
              </w:rPr>
              <w:t>Kabotiá</w:t>
            </w:r>
            <w:proofErr w:type="spellEnd"/>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40 Kg</w:t>
            </w:r>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R$ 1,68</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Alface</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9.000 Maços</w:t>
            </w:r>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R$ 1,50</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Banana nanica</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smartTag w:uri="urn:schemas-microsoft-com:office:smarttags" w:element="metricconverter">
              <w:smartTagPr>
                <w:attr w:name="ProductID" w:val="30 Kg"/>
              </w:smartTagPr>
              <w:r w:rsidRPr="00BD499E">
                <w:rPr>
                  <w:rFonts w:ascii="Times New Roman" w:eastAsia="Times New Roman" w:hAnsi="Times New Roman" w:cs="Times New Roman"/>
                  <w:bCs/>
                  <w:sz w:val="24"/>
                  <w:szCs w:val="24"/>
                  <w:lang w:eastAsia="pt-BR"/>
                </w:rPr>
                <w:t>30 Kg</w:t>
              </w:r>
            </w:smartTag>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R$ 1,99</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Batata doce</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smartTag w:uri="urn:schemas-microsoft-com:office:smarttags" w:element="metricconverter">
              <w:smartTagPr>
                <w:attr w:name="ProductID" w:val="20 Kg"/>
              </w:smartTagPr>
              <w:r w:rsidRPr="00BD499E">
                <w:rPr>
                  <w:rFonts w:ascii="Times New Roman" w:eastAsia="Times New Roman" w:hAnsi="Times New Roman" w:cs="Times New Roman"/>
                  <w:bCs/>
                  <w:sz w:val="24"/>
                  <w:szCs w:val="24"/>
                  <w:lang w:eastAsia="pt-BR"/>
                </w:rPr>
                <w:t>20 Kg</w:t>
              </w:r>
            </w:smartTag>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R$ 2,59</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Cebolinha</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9.000 (Maço industrial)</w:t>
            </w:r>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R$ 1,50</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Couve</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8.000 maços</w:t>
            </w:r>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R$ 1,00</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Inhame</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smartTag w:uri="urn:schemas-microsoft-com:office:smarttags" w:element="metricconverter">
              <w:smartTagPr>
                <w:attr w:name="ProductID" w:val="150 Kg"/>
              </w:smartTagPr>
              <w:r w:rsidRPr="00BD499E">
                <w:rPr>
                  <w:rFonts w:ascii="Times New Roman" w:eastAsia="Times New Roman" w:hAnsi="Times New Roman" w:cs="Times New Roman"/>
                  <w:bCs/>
                  <w:sz w:val="24"/>
                  <w:szCs w:val="24"/>
                  <w:lang w:eastAsia="pt-BR"/>
                </w:rPr>
                <w:t>150 Kg</w:t>
              </w:r>
            </w:smartTag>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R$ 2,59</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Laranja</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smartTag w:uri="urn:schemas-microsoft-com:office:smarttags" w:element="metricconverter">
              <w:smartTagPr>
                <w:attr w:name="ProductID" w:val="30 Kg"/>
              </w:smartTagPr>
              <w:r w:rsidRPr="00BD499E">
                <w:rPr>
                  <w:rFonts w:ascii="Times New Roman" w:eastAsia="Times New Roman" w:hAnsi="Times New Roman" w:cs="Times New Roman"/>
                  <w:bCs/>
                  <w:sz w:val="24"/>
                  <w:szCs w:val="24"/>
                  <w:lang w:eastAsia="pt-BR"/>
                </w:rPr>
                <w:t>30 Kg</w:t>
              </w:r>
            </w:smartTag>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R$ 1,19</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Limão</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smartTag w:uri="urn:schemas-microsoft-com:office:smarttags" w:element="metricconverter">
              <w:smartTagPr>
                <w:attr w:name="ProductID" w:val="15 Kg"/>
              </w:smartTagPr>
              <w:r w:rsidRPr="00BD499E">
                <w:rPr>
                  <w:rFonts w:ascii="Times New Roman" w:eastAsia="Times New Roman" w:hAnsi="Times New Roman" w:cs="Times New Roman"/>
                  <w:bCs/>
                  <w:sz w:val="24"/>
                  <w:szCs w:val="24"/>
                  <w:lang w:eastAsia="pt-BR"/>
                </w:rPr>
                <w:t>15 Kg</w:t>
              </w:r>
            </w:smartTag>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R$ 1,29</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Mamão</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smartTag w:uri="urn:schemas-microsoft-com:office:smarttags" w:element="metricconverter">
              <w:smartTagPr>
                <w:attr w:name="ProductID" w:val="58 Kg"/>
              </w:smartTagPr>
              <w:r w:rsidRPr="00BD499E">
                <w:rPr>
                  <w:rFonts w:ascii="Times New Roman" w:eastAsia="Times New Roman" w:hAnsi="Times New Roman" w:cs="Times New Roman"/>
                  <w:bCs/>
                  <w:sz w:val="24"/>
                  <w:szCs w:val="24"/>
                  <w:lang w:eastAsia="pt-BR"/>
                </w:rPr>
                <w:t>58 Kg</w:t>
              </w:r>
            </w:smartTag>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R$ 2,76</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Mandioca</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smartTag w:uri="urn:schemas-microsoft-com:office:smarttags" w:element="metricconverter">
              <w:smartTagPr>
                <w:attr w:name="ProductID" w:val="60 Kg"/>
              </w:smartTagPr>
              <w:r w:rsidRPr="00BD499E">
                <w:rPr>
                  <w:rFonts w:ascii="Times New Roman" w:eastAsia="Times New Roman" w:hAnsi="Times New Roman" w:cs="Times New Roman"/>
                  <w:bCs/>
                  <w:sz w:val="24"/>
                  <w:szCs w:val="24"/>
                  <w:lang w:eastAsia="pt-BR"/>
                </w:rPr>
                <w:t>60 Kg</w:t>
              </w:r>
            </w:smartTag>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R$ 1,69</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Melancia</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smartTag w:uri="urn:schemas-microsoft-com:office:smarttags" w:element="metricconverter">
              <w:smartTagPr>
                <w:attr w:name="ProductID" w:val="15 Kg"/>
              </w:smartTagPr>
              <w:r w:rsidRPr="00BD499E">
                <w:rPr>
                  <w:rFonts w:ascii="Times New Roman" w:eastAsia="Times New Roman" w:hAnsi="Times New Roman" w:cs="Times New Roman"/>
                  <w:bCs/>
                  <w:sz w:val="24"/>
                  <w:szCs w:val="24"/>
                  <w:lang w:eastAsia="pt-BR"/>
                </w:rPr>
                <w:t>15 Kg</w:t>
              </w:r>
            </w:smartTag>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R$ 1,19</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 xml:space="preserve">Pepino </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smartTag w:uri="urn:schemas-microsoft-com:office:smarttags" w:element="metricconverter">
              <w:smartTagPr>
                <w:attr w:name="ProductID" w:val="20 Kg"/>
              </w:smartTagPr>
              <w:r w:rsidRPr="00BD499E">
                <w:rPr>
                  <w:rFonts w:ascii="Times New Roman" w:eastAsia="Times New Roman" w:hAnsi="Times New Roman" w:cs="Times New Roman"/>
                  <w:bCs/>
                  <w:sz w:val="24"/>
                  <w:szCs w:val="24"/>
                  <w:lang w:eastAsia="pt-BR"/>
                </w:rPr>
                <w:t>20 Kg</w:t>
              </w:r>
            </w:smartTag>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R$ 1,29</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Pimentão</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smartTag w:uri="urn:schemas-microsoft-com:office:smarttags" w:element="metricconverter">
              <w:smartTagPr>
                <w:attr w:name="ProductID" w:val="10 Kg"/>
              </w:smartTagPr>
              <w:r w:rsidRPr="00BD499E">
                <w:rPr>
                  <w:rFonts w:ascii="Times New Roman" w:eastAsia="Times New Roman" w:hAnsi="Times New Roman" w:cs="Times New Roman"/>
                  <w:bCs/>
                  <w:sz w:val="24"/>
                  <w:szCs w:val="24"/>
                  <w:lang w:eastAsia="pt-BR"/>
                </w:rPr>
                <w:t>10 Kg</w:t>
              </w:r>
            </w:smartTag>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R$ 2,49</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Rúcula</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150 Maços</w:t>
            </w:r>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R$ 1,50</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Salsa</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9.000 (Maço industrial)</w:t>
            </w:r>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R$ 1,50</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Tomate</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smartTag w:uri="urn:schemas-microsoft-com:office:smarttags" w:element="metricconverter">
              <w:smartTagPr>
                <w:attr w:name="ProductID" w:val="18 Kg"/>
              </w:smartTagPr>
              <w:r w:rsidRPr="00BD499E">
                <w:rPr>
                  <w:rFonts w:ascii="Times New Roman" w:eastAsia="Times New Roman" w:hAnsi="Times New Roman" w:cs="Times New Roman"/>
                  <w:bCs/>
                  <w:sz w:val="24"/>
                  <w:szCs w:val="24"/>
                  <w:lang w:eastAsia="pt-BR"/>
                </w:rPr>
                <w:t>18 Kg</w:t>
              </w:r>
            </w:smartTag>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R$ 2,16</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sidRPr="00BD499E">
              <w:rPr>
                <w:rFonts w:ascii="Times New Roman" w:eastAsia="Times New Roman" w:hAnsi="Times New Roman" w:cs="Times New Roman"/>
                <w:bCs/>
                <w:sz w:val="24"/>
                <w:szCs w:val="24"/>
                <w:lang w:eastAsia="pt-BR"/>
              </w:rPr>
              <w:t>Vagem</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smartTag w:uri="urn:schemas-microsoft-com:office:smarttags" w:element="metricconverter">
              <w:smartTagPr>
                <w:attr w:name="ProductID" w:val="20 Kg"/>
              </w:smartTagPr>
              <w:r w:rsidRPr="00BD499E">
                <w:rPr>
                  <w:rFonts w:ascii="Times New Roman" w:eastAsia="Times New Roman" w:hAnsi="Times New Roman" w:cs="Times New Roman"/>
                  <w:bCs/>
                  <w:sz w:val="24"/>
                  <w:szCs w:val="24"/>
                  <w:lang w:eastAsia="pt-BR"/>
                </w:rPr>
                <w:t>20 Kg</w:t>
              </w:r>
            </w:smartTag>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R$ 4,29</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Beterraba </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smartTag w:uri="urn:schemas-microsoft-com:office:smarttags" w:element="metricconverter">
              <w:smartTagPr>
                <w:attr w:name="ProductID" w:val="20 Kg"/>
              </w:smartTagPr>
              <w:r w:rsidRPr="00BD499E">
                <w:rPr>
                  <w:rFonts w:ascii="Times New Roman" w:eastAsia="Times New Roman" w:hAnsi="Times New Roman" w:cs="Times New Roman"/>
                  <w:bCs/>
                  <w:sz w:val="24"/>
                  <w:szCs w:val="24"/>
                  <w:lang w:eastAsia="pt-BR"/>
                </w:rPr>
                <w:t>20 Kg</w:t>
              </w:r>
            </w:smartTag>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R$ 1,56</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Cenoura </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w:t>
            </w:r>
            <w:r w:rsidRPr="00BD499E">
              <w:rPr>
                <w:rFonts w:ascii="Times New Roman" w:eastAsia="Times New Roman" w:hAnsi="Times New Roman" w:cs="Times New Roman"/>
                <w:bCs/>
                <w:sz w:val="24"/>
                <w:szCs w:val="24"/>
                <w:lang w:eastAsia="pt-BR"/>
              </w:rPr>
              <w:t>0 Kg</w:t>
            </w:r>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R$ 2,26</w:t>
            </w:r>
          </w:p>
        </w:tc>
      </w:tr>
      <w:tr w:rsidR="00120B48" w:rsidRPr="00BD499E" w:rsidTr="00AC1003">
        <w:tc>
          <w:tcPr>
            <w:tcW w:w="3905"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lastRenderedPageBreak/>
              <w:t xml:space="preserve">Cebola </w:t>
            </w:r>
          </w:p>
        </w:tc>
        <w:tc>
          <w:tcPr>
            <w:tcW w:w="2591"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smartTag w:uri="urn:schemas-microsoft-com:office:smarttags" w:element="metricconverter">
              <w:smartTagPr>
                <w:attr w:name="ProductID" w:val="20 Kg"/>
              </w:smartTagPr>
              <w:r w:rsidRPr="00BD499E">
                <w:rPr>
                  <w:rFonts w:ascii="Times New Roman" w:eastAsia="Times New Roman" w:hAnsi="Times New Roman" w:cs="Times New Roman"/>
                  <w:bCs/>
                  <w:sz w:val="24"/>
                  <w:szCs w:val="24"/>
                  <w:lang w:eastAsia="pt-BR"/>
                </w:rPr>
                <w:t>20 Kg</w:t>
              </w:r>
            </w:smartTag>
          </w:p>
        </w:tc>
        <w:tc>
          <w:tcPr>
            <w:tcW w:w="2224" w:type="dxa"/>
          </w:tcPr>
          <w:p w:rsidR="00120B48" w:rsidRPr="00BD499E" w:rsidRDefault="00120B48" w:rsidP="00243EDA">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R$ 1,81</w:t>
            </w:r>
          </w:p>
        </w:tc>
      </w:tr>
    </w:tbl>
    <w:p w:rsidR="00120B48" w:rsidRPr="00BD499E" w:rsidRDefault="00120B48" w:rsidP="00120B48">
      <w:pPr>
        <w:autoSpaceDE w:val="0"/>
        <w:autoSpaceDN w:val="0"/>
        <w:adjustRightInd w:val="0"/>
        <w:spacing w:after="0" w:line="240" w:lineRule="auto"/>
        <w:rPr>
          <w:rFonts w:ascii="Times New Roman" w:eastAsia="Times New Roman" w:hAnsi="Times New Roman" w:cs="Times New Roman"/>
          <w:sz w:val="20"/>
          <w:szCs w:val="20"/>
          <w:lang w:eastAsia="pt-BR"/>
        </w:rPr>
      </w:pPr>
    </w:p>
    <w:p w:rsidR="00120B48" w:rsidRPr="00BD499E" w:rsidRDefault="00120B48" w:rsidP="00120B48">
      <w:pPr>
        <w:autoSpaceDE w:val="0"/>
        <w:autoSpaceDN w:val="0"/>
        <w:adjustRightInd w:val="0"/>
        <w:spacing w:after="0" w:line="240" w:lineRule="auto"/>
        <w:rPr>
          <w:rFonts w:ascii="Times New Roman" w:eastAsia="Times New Roman" w:hAnsi="Times New Roman" w:cs="Times New Roman"/>
          <w:sz w:val="20"/>
          <w:szCs w:val="20"/>
          <w:lang w:eastAsia="pt-BR"/>
        </w:rPr>
      </w:pPr>
    </w:p>
    <w:p w:rsidR="009A3269" w:rsidRDefault="009A3269" w:rsidP="00120B48">
      <w:pPr>
        <w:autoSpaceDE w:val="0"/>
        <w:autoSpaceDN w:val="0"/>
        <w:adjustRightInd w:val="0"/>
        <w:spacing w:after="0" w:line="240" w:lineRule="auto"/>
        <w:jc w:val="center"/>
        <w:rPr>
          <w:rFonts w:ascii="Times New Roman" w:eastAsia="Times New Roman" w:hAnsi="Times New Roman" w:cs="Times New Roman"/>
          <w:sz w:val="18"/>
          <w:szCs w:val="18"/>
          <w:lang w:eastAsia="pt-BR"/>
        </w:rPr>
      </w:pPr>
    </w:p>
    <w:p w:rsidR="009A3269" w:rsidRDefault="009A3269" w:rsidP="00120B48">
      <w:pPr>
        <w:autoSpaceDE w:val="0"/>
        <w:autoSpaceDN w:val="0"/>
        <w:adjustRightInd w:val="0"/>
        <w:spacing w:after="0" w:line="240" w:lineRule="auto"/>
        <w:jc w:val="center"/>
        <w:rPr>
          <w:rFonts w:ascii="Times New Roman" w:eastAsia="Times New Roman" w:hAnsi="Times New Roman" w:cs="Times New Roman"/>
          <w:sz w:val="18"/>
          <w:szCs w:val="18"/>
          <w:lang w:eastAsia="pt-BR"/>
        </w:rPr>
      </w:pPr>
    </w:p>
    <w:p w:rsidR="009A3269" w:rsidRDefault="009A3269" w:rsidP="00120B48">
      <w:pPr>
        <w:autoSpaceDE w:val="0"/>
        <w:autoSpaceDN w:val="0"/>
        <w:adjustRightInd w:val="0"/>
        <w:spacing w:after="0" w:line="240" w:lineRule="auto"/>
        <w:jc w:val="center"/>
        <w:rPr>
          <w:rFonts w:ascii="Times New Roman" w:eastAsia="Times New Roman" w:hAnsi="Times New Roman" w:cs="Times New Roman"/>
          <w:sz w:val="18"/>
          <w:szCs w:val="18"/>
          <w:lang w:eastAsia="pt-BR"/>
        </w:rPr>
      </w:pPr>
    </w:p>
    <w:p w:rsidR="009A3269" w:rsidRDefault="00243EDA" w:rsidP="00243EDA">
      <w:pPr>
        <w:autoSpaceDE w:val="0"/>
        <w:autoSpaceDN w:val="0"/>
        <w:adjustRightInd w:val="0"/>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LUZIANIA – GOIAS, 06/12</w:t>
      </w:r>
      <w:r w:rsidR="0091259F" w:rsidRPr="00243EDA">
        <w:rPr>
          <w:rFonts w:ascii="Times New Roman" w:eastAsia="Times New Roman" w:hAnsi="Times New Roman" w:cs="Times New Roman"/>
          <w:b/>
          <w:sz w:val="24"/>
          <w:szCs w:val="24"/>
          <w:lang w:eastAsia="pt-BR"/>
        </w:rPr>
        <w:t>/2013</w:t>
      </w:r>
      <w:r>
        <w:rPr>
          <w:rFonts w:ascii="Times New Roman" w:eastAsia="Times New Roman" w:hAnsi="Times New Roman" w:cs="Times New Roman"/>
          <w:b/>
          <w:sz w:val="24"/>
          <w:szCs w:val="24"/>
          <w:lang w:eastAsia="pt-BR"/>
        </w:rPr>
        <w:t>.</w:t>
      </w:r>
    </w:p>
    <w:p w:rsidR="00243EDA" w:rsidRDefault="00243EDA" w:rsidP="00243EDA">
      <w:pPr>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43EDA" w:rsidRDefault="00243EDA" w:rsidP="00243EDA">
      <w:pPr>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43EDA" w:rsidRDefault="00243EDA" w:rsidP="00243EDA">
      <w:pPr>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43EDA" w:rsidRDefault="00243EDA" w:rsidP="00243EDA">
      <w:pPr>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43EDA" w:rsidRPr="00243EDA" w:rsidRDefault="00243EDA" w:rsidP="00243EDA">
      <w:pPr>
        <w:autoSpaceDE w:val="0"/>
        <w:autoSpaceDN w:val="0"/>
        <w:adjustRightInd w:val="0"/>
        <w:spacing w:line="360" w:lineRule="auto"/>
        <w:jc w:val="both"/>
        <w:rPr>
          <w:rFonts w:ascii="Times New Roman" w:hAnsi="Times New Roman" w:cs="Times New Roman"/>
          <w:b/>
          <w:bCs/>
          <w:sz w:val="24"/>
          <w:szCs w:val="24"/>
        </w:rPr>
      </w:pPr>
      <w:r w:rsidRPr="00243EDA">
        <w:rPr>
          <w:rFonts w:ascii="Times New Roman" w:hAnsi="Times New Roman" w:cs="Times New Roman"/>
          <w:b/>
          <w:bCs/>
          <w:sz w:val="24"/>
          <w:szCs w:val="24"/>
        </w:rPr>
        <w:t>ANEXO III- MODELO DE PROJETO DE VENDA CONFORME ANEXO IV DA RESOLUÇÃO Nº26 DO FNDE, DE 17/06/2013.</w:t>
      </w:r>
    </w:p>
    <w:p w:rsidR="00243EDA" w:rsidRPr="00243EDA" w:rsidRDefault="00243EDA" w:rsidP="00243EDA">
      <w:pPr>
        <w:autoSpaceDE w:val="0"/>
        <w:autoSpaceDN w:val="0"/>
        <w:adjustRightInd w:val="0"/>
        <w:spacing w:line="360" w:lineRule="auto"/>
        <w:jc w:val="both"/>
        <w:rPr>
          <w:rFonts w:ascii="Times New Roman" w:hAnsi="Times New Roman" w:cs="Times New Roman"/>
          <w:b/>
          <w:bCs/>
          <w:sz w:val="24"/>
          <w:szCs w:val="24"/>
        </w:rPr>
      </w:pPr>
    </w:p>
    <w:p w:rsidR="00243EDA" w:rsidRPr="00243EDA" w:rsidRDefault="00243EDA" w:rsidP="00243EDA">
      <w:pPr>
        <w:autoSpaceDE w:val="0"/>
        <w:autoSpaceDN w:val="0"/>
        <w:adjustRightInd w:val="0"/>
        <w:spacing w:line="360" w:lineRule="auto"/>
        <w:jc w:val="center"/>
        <w:rPr>
          <w:rFonts w:ascii="Times New Roman" w:hAnsi="Times New Roman" w:cs="Times New Roman"/>
          <w:b/>
          <w:bCs/>
          <w:sz w:val="24"/>
          <w:szCs w:val="24"/>
        </w:rPr>
      </w:pPr>
      <w:r w:rsidRPr="00243EDA">
        <w:rPr>
          <w:rFonts w:ascii="Times New Roman" w:hAnsi="Times New Roman" w:cs="Times New Roman"/>
          <w:b/>
          <w:bCs/>
          <w:sz w:val="24"/>
          <w:szCs w:val="24"/>
        </w:rPr>
        <w:t>PROGRAMA NACIONAL DE ALIMENTAÇÃO ESCOLAR – PNAE</w:t>
      </w:r>
    </w:p>
    <w:p w:rsidR="00243EDA" w:rsidRPr="00243EDA" w:rsidRDefault="00243EDA" w:rsidP="00243EDA">
      <w:pPr>
        <w:autoSpaceDE w:val="0"/>
        <w:autoSpaceDN w:val="0"/>
        <w:adjustRightInd w:val="0"/>
        <w:spacing w:line="360" w:lineRule="auto"/>
        <w:jc w:val="center"/>
        <w:rPr>
          <w:rFonts w:ascii="Times New Roman" w:hAnsi="Times New Roman" w:cs="Times New Roman"/>
          <w:b/>
          <w:bCs/>
          <w:sz w:val="24"/>
          <w:szCs w:val="24"/>
        </w:rPr>
      </w:pPr>
      <w:r w:rsidRPr="00243EDA">
        <w:rPr>
          <w:rFonts w:ascii="Times New Roman" w:hAnsi="Times New Roman" w:cs="Times New Roman"/>
          <w:b/>
          <w:bCs/>
          <w:sz w:val="24"/>
          <w:szCs w:val="24"/>
        </w:rPr>
        <w:t>PROJETO DE VENDA DE GÊNEROS ALIMENTÍCIOS DA AGRICULTURA FAMILIAR PARA ALIMENTAÇÃO ESCOLAR</w:t>
      </w:r>
    </w:p>
    <w:p w:rsidR="00243EDA" w:rsidRPr="00243EDA" w:rsidRDefault="00243EDA" w:rsidP="00243EDA">
      <w:pPr>
        <w:autoSpaceDE w:val="0"/>
        <w:autoSpaceDN w:val="0"/>
        <w:adjustRightInd w:val="0"/>
        <w:spacing w:line="360" w:lineRule="auto"/>
        <w:jc w:val="both"/>
        <w:rPr>
          <w:rFonts w:ascii="Times New Roman" w:hAnsi="Times New Roman" w:cs="Times New Roman"/>
          <w:b/>
          <w:bCs/>
          <w:sz w:val="24"/>
          <w:szCs w:val="24"/>
        </w:rPr>
      </w:pPr>
    </w:p>
    <w:p w:rsidR="00243EDA" w:rsidRPr="00243EDA" w:rsidRDefault="00243EDA" w:rsidP="00243EDA">
      <w:pPr>
        <w:autoSpaceDE w:val="0"/>
        <w:autoSpaceDN w:val="0"/>
        <w:adjustRightInd w:val="0"/>
        <w:spacing w:line="360" w:lineRule="auto"/>
        <w:jc w:val="both"/>
        <w:rPr>
          <w:rFonts w:ascii="Times New Roman" w:hAnsi="Times New Roman" w:cs="Times New Roman"/>
          <w:b/>
          <w:bCs/>
          <w:sz w:val="24"/>
          <w:szCs w:val="24"/>
        </w:rPr>
      </w:pPr>
      <w:r w:rsidRPr="00243EDA">
        <w:rPr>
          <w:rFonts w:ascii="Times New Roman" w:hAnsi="Times New Roman" w:cs="Times New Roman"/>
          <w:b/>
          <w:bCs/>
          <w:sz w:val="24"/>
          <w:szCs w:val="24"/>
        </w:rPr>
        <w:t>I- IDENTIFICAÇÃO DOS FORNECEDORES</w:t>
      </w:r>
    </w:p>
    <w:p w:rsidR="00243EDA" w:rsidRPr="00243EDA" w:rsidRDefault="00243EDA" w:rsidP="00243EDA">
      <w:pPr>
        <w:autoSpaceDE w:val="0"/>
        <w:autoSpaceDN w:val="0"/>
        <w:adjustRightInd w:val="0"/>
        <w:spacing w:line="360" w:lineRule="auto"/>
        <w:jc w:val="both"/>
        <w:rPr>
          <w:rFonts w:ascii="Times New Roman" w:hAnsi="Times New Roman" w:cs="Times New Roman"/>
          <w:b/>
          <w:bCs/>
          <w:sz w:val="24"/>
          <w:szCs w:val="24"/>
        </w:rPr>
      </w:pPr>
      <w:r w:rsidRPr="00243EDA">
        <w:rPr>
          <w:rFonts w:ascii="Times New Roman" w:hAnsi="Times New Roman" w:cs="Times New Roman"/>
          <w:b/>
          <w:bCs/>
          <w:sz w:val="24"/>
          <w:szCs w:val="24"/>
        </w:rPr>
        <w:t>Identificação da Proposta de Atendimento ao Edital da Chamada Pública nº ________ /2013</w:t>
      </w:r>
    </w:p>
    <w:p w:rsidR="00243EDA" w:rsidRPr="00243EDA" w:rsidRDefault="00243EDA" w:rsidP="00243EDA">
      <w:pPr>
        <w:autoSpaceDE w:val="0"/>
        <w:autoSpaceDN w:val="0"/>
        <w:adjustRightInd w:val="0"/>
        <w:spacing w:line="360" w:lineRule="auto"/>
        <w:jc w:val="both"/>
        <w:rPr>
          <w:rFonts w:ascii="Times New Roman" w:hAnsi="Times New Roman" w:cs="Times New Roman"/>
          <w:b/>
          <w:bCs/>
          <w:sz w:val="24"/>
          <w:szCs w:val="24"/>
        </w:rPr>
      </w:pPr>
    </w:p>
    <w:p w:rsidR="00243EDA" w:rsidRPr="00243EDA" w:rsidRDefault="00243EDA" w:rsidP="00243EDA">
      <w:pPr>
        <w:autoSpaceDE w:val="0"/>
        <w:autoSpaceDN w:val="0"/>
        <w:adjustRightInd w:val="0"/>
        <w:jc w:val="both"/>
        <w:rPr>
          <w:rFonts w:ascii="Times New Roman" w:hAnsi="Times New Roman" w:cs="Times New Roman"/>
          <w:b/>
          <w:bCs/>
          <w:sz w:val="24"/>
          <w:szCs w:val="24"/>
        </w:rPr>
      </w:pPr>
      <w:r w:rsidRPr="00243EDA">
        <w:rPr>
          <w:rFonts w:ascii="Times New Roman" w:hAnsi="Times New Roman" w:cs="Times New Roman"/>
          <w:b/>
          <w:bCs/>
          <w:sz w:val="24"/>
          <w:szCs w:val="24"/>
        </w:rPr>
        <w:t>A-</w:t>
      </w:r>
      <w:proofErr w:type="gramStart"/>
      <w:r w:rsidRPr="00243EDA">
        <w:rPr>
          <w:rFonts w:ascii="Times New Roman" w:hAnsi="Times New Roman" w:cs="Times New Roman"/>
          <w:b/>
          <w:bCs/>
          <w:sz w:val="24"/>
          <w:szCs w:val="24"/>
        </w:rPr>
        <w:t xml:space="preserve">  </w:t>
      </w:r>
      <w:proofErr w:type="gramEnd"/>
      <w:r w:rsidRPr="00243EDA">
        <w:rPr>
          <w:rFonts w:ascii="Times New Roman" w:hAnsi="Times New Roman" w:cs="Times New Roman"/>
          <w:b/>
          <w:bCs/>
          <w:sz w:val="24"/>
          <w:szCs w:val="24"/>
        </w:rPr>
        <w:t>Grupo Formal</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1. Nome do Proponente</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 xml:space="preserve"> 2. CNPJ</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 xml:space="preserve">3. Endereço </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 xml:space="preserve">4. Município </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5. CEP</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6. Nome representante Legal</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 xml:space="preserve">7. CPF </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lastRenderedPageBreak/>
        <w:t>8. DDD/Fone</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 xml:space="preserve">9. Banco </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 xml:space="preserve">10. Nº Agência </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11. Nº Conta Corrente</w:t>
      </w:r>
    </w:p>
    <w:p w:rsidR="00243EDA" w:rsidRPr="00243EDA" w:rsidRDefault="00243EDA" w:rsidP="00243EDA">
      <w:pPr>
        <w:autoSpaceDE w:val="0"/>
        <w:autoSpaceDN w:val="0"/>
        <w:adjustRightInd w:val="0"/>
        <w:jc w:val="both"/>
        <w:rPr>
          <w:rFonts w:ascii="Times New Roman" w:hAnsi="Times New Roman" w:cs="Times New Roman"/>
          <w:b/>
          <w:bCs/>
          <w:sz w:val="24"/>
          <w:szCs w:val="24"/>
        </w:rPr>
      </w:pPr>
    </w:p>
    <w:p w:rsidR="00243EDA" w:rsidRPr="00243EDA" w:rsidRDefault="00243EDA" w:rsidP="00243EDA">
      <w:pPr>
        <w:autoSpaceDE w:val="0"/>
        <w:autoSpaceDN w:val="0"/>
        <w:adjustRightInd w:val="0"/>
        <w:jc w:val="both"/>
        <w:rPr>
          <w:rFonts w:ascii="Times New Roman" w:hAnsi="Times New Roman" w:cs="Times New Roman"/>
          <w:b/>
          <w:bCs/>
          <w:sz w:val="24"/>
          <w:szCs w:val="24"/>
        </w:rPr>
      </w:pPr>
      <w:r w:rsidRPr="00243EDA">
        <w:rPr>
          <w:rFonts w:ascii="Times New Roman" w:hAnsi="Times New Roman" w:cs="Times New Roman"/>
          <w:b/>
          <w:bCs/>
          <w:sz w:val="24"/>
          <w:szCs w:val="24"/>
        </w:rPr>
        <w:t>A-</w:t>
      </w:r>
      <w:proofErr w:type="gramStart"/>
      <w:r w:rsidRPr="00243EDA">
        <w:rPr>
          <w:rFonts w:ascii="Times New Roman" w:hAnsi="Times New Roman" w:cs="Times New Roman"/>
          <w:b/>
          <w:bCs/>
          <w:sz w:val="24"/>
          <w:szCs w:val="24"/>
        </w:rPr>
        <w:t xml:space="preserve">  </w:t>
      </w:r>
      <w:proofErr w:type="gramEnd"/>
      <w:r w:rsidRPr="00243EDA">
        <w:rPr>
          <w:rFonts w:ascii="Times New Roman" w:hAnsi="Times New Roman" w:cs="Times New Roman"/>
          <w:b/>
          <w:bCs/>
          <w:sz w:val="24"/>
          <w:szCs w:val="24"/>
        </w:rPr>
        <w:t>Grupo Informal</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 xml:space="preserve">1. Nome Proponente </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2. CPF</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 xml:space="preserve">3. Endereço </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4. Município</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5. CEP</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 xml:space="preserve">6. Nome da Entidade Articuladora </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 xml:space="preserve">7. CPF </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8. DDD/Fone</w:t>
      </w:r>
    </w:p>
    <w:p w:rsidR="00243EDA" w:rsidRPr="00243EDA" w:rsidRDefault="00243EDA" w:rsidP="00243EDA">
      <w:pPr>
        <w:autoSpaceDE w:val="0"/>
        <w:autoSpaceDN w:val="0"/>
        <w:adjustRightInd w:val="0"/>
        <w:jc w:val="both"/>
        <w:rPr>
          <w:rFonts w:ascii="Times New Roman" w:hAnsi="Times New Roman" w:cs="Times New Roman"/>
          <w:sz w:val="24"/>
          <w:szCs w:val="24"/>
        </w:rPr>
      </w:pPr>
    </w:p>
    <w:p w:rsidR="00243EDA" w:rsidRPr="00243EDA" w:rsidRDefault="00243EDA" w:rsidP="00243EDA">
      <w:pPr>
        <w:autoSpaceDE w:val="0"/>
        <w:autoSpaceDN w:val="0"/>
        <w:adjustRightInd w:val="0"/>
        <w:jc w:val="both"/>
        <w:rPr>
          <w:rFonts w:ascii="Times New Roman" w:hAnsi="Times New Roman" w:cs="Times New Roman"/>
          <w:b/>
          <w:bCs/>
          <w:sz w:val="24"/>
          <w:szCs w:val="24"/>
        </w:rPr>
      </w:pPr>
      <w:r w:rsidRPr="00243EDA">
        <w:rPr>
          <w:rFonts w:ascii="Times New Roman" w:hAnsi="Times New Roman" w:cs="Times New Roman"/>
          <w:b/>
          <w:bCs/>
          <w:sz w:val="24"/>
          <w:szCs w:val="24"/>
        </w:rPr>
        <w:t>B- Fornecedores Participantes (Grupo Formal e Informal)</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 xml:space="preserve">1. Nome </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 xml:space="preserve">2. CPF </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 xml:space="preserve">3. DAP </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4. Nº Agência</w:t>
      </w:r>
    </w:p>
    <w:p w:rsidR="00243EDA" w:rsidRPr="00243EDA" w:rsidRDefault="00243EDA" w:rsidP="00243EDA">
      <w:pPr>
        <w:autoSpaceDE w:val="0"/>
        <w:autoSpaceDN w:val="0"/>
        <w:adjustRightInd w:val="0"/>
        <w:jc w:val="both"/>
        <w:rPr>
          <w:rFonts w:ascii="Times New Roman" w:hAnsi="Times New Roman" w:cs="Times New Roman"/>
          <w:sz w:val="24"/>
          <w:szCs w:val="24"/>
        </w:rPr>
      </w:pPr>
      <w:r w:rsidRPr="00243EDA">
        <w:rPr>
          <w:rFonts w:ascii="Times New Roman" w:hAnsi="Times New Roman" w:cs="Times New Roman"/>
          <w:sz w:val="24"/>
          <w:szCs w:val="24"/>
        </w:rPr>
        <w:t>5. Nº Conta Corrente</w:t>
      </w:r>
    </w:p>
    <w:p w:rsidR="00243EDA" w:rsidRPr="00243EDA" w:rsidRDefault="00243EDA" w:rsidP="00243EDA">
      <w:pPr>
        <w:autoSpaceDE w:val="0"/>
        <w:autoSpaceDN w:val="0"/>
        <w:adjustRightInd w:val="0"/>
        <w:jc w:val="both"/>
        <w:rPr>
          <w:rFonts w:ascii="Times New Roman" w:hAnsi="Times New Roman" w:cs="Times New Roman"/>
          <w:sz w:val="24"/>
          <w:szCs w:val="24"/>
        </w:rPr>
      </w:pPr>
    </w:p>
    <w:p w:rsidR="00243EDA" w:rsidRPr="00243EDA" w:rsidRDefault="00243EDA" w:rsidP="00243EDA">
      <w:pPr>
        <w:autoSpaceDE w:val="0"/>
        <w:autoSpaceDN w:val="0"/>
        <w:adjustRightInd w:val="0"/>
        <w:spacing w:line="360" w:lineRule="auto"/>
        <w:jc w:val="both"/>
        <w:rPr>
          <w:rFonts w:ascii="Times New Roman" w:hAnsi="Times New Roman" w:cs="Times New Roman"/>
          <w:b/>
          <w:bCs/>
          <w:sz w:val="24"/>
          <w:szCs w:val="24"/>
        </w:rPr>
      </w:pPr>
    </w:p>
    <w:p w:rsidR="00243EDA" w:rsidRPr="00243EDA" w:rsidRDefault="00243EDA" w:rsidP="00243EDA">
      <w:pPr>
        <w:autoSpaceDE w:val="0"/>
        <w:autoSpaceDN w:val="0"/>
        <w:adjustRightInd w:val="0"/>
        <w:spacing w:line="360" w:lineRule="auto"/>
        <w:jc w:val="both"/>
        <w:rPr>
          <w:rFonts w:ascii="Times New Roman" w:hAnsi="Times New Roman" w:cs="Times New Roman"/>
          <w:sz w:val="24"/>
          <w:szCs w:val="24"/>
        </w:rPr>
      </w:pPr>
      <w:r w:rsidRPr="00243EDA">
        <w:rPr>
          <w:rFonts w:ascii="Times New Roman" w:hAnsi="Times New Roman" w:cs="Times New Roman"/>
          <w:b/>
          <w:bCs/>
          <w:sz w:val="24"/>
          <w:szCs w:val="24"/>
        </w:rPr>
        <w:t xml:space="preserve">ANEXO IV – </w:t>
      </w:r>
      <w:r w:rsidRPr="00243EDA">
        <w:rPr>
          <w:rFonts w:ascii="Times New Roman" w:hAnsi="Times New Roman" w:cs="Times New Roman"/>
          <w:bCs/>
          <w:sz w:val="24"/>
          <w:szCs w:val="24"/>
        </w:rPr>
        <w:t xml:space="preserve">O Projeto de Venda de Gêneros Alimentícios da Agricultura Familiar para Alimentação Escolar está postado logo abaixo do Modelo de Edital de Chamada Pública, no </w:t>
      </w:r>
      <w:r w:rsidRPr="00243EDA">
        <w:rPr>
          <w:rFonts w:ascii="Times New Roman" w:hAnsi="Times New Roman" w:cs="Times New Roman"/>
          <w:bCs/>
          <w:i/>
          <w:sz w:val="24"/>
          <w:szCs w:val="24"/>
        </w:rPr>
        <w:t>site</w:t>
      </w:r>
      <w:r w:rsidRPr="00243EDA">
        <w:rPr>
          <w:rFonts w:ascii="Times New Roman" w:hAnsi="Times New Roman" w:cs="Times New Roman"/>
          <w:bCs/>
          <w:sz w:val="24"/>
          <w:szCs w:val="24"/>
        </w:rPr>
        <w:t xml:space="preserve"> da Secretaria de Estado da Educação.</w:t>
      </w:r>
    </w:p>
    <w:p w:rsidR="00243EDA" w:rsidRPr="00243EDA" w:rsidRDefault="00243EDA" w:rsidP="00243EDA">
      <w:pPr>
        <w:autoSpaceDE w:val="0"/>
        <w:autoSpaceDN w:val="0"/>
        <w:adjustRightInd w:val="0"/>
        <w:spacing w:line="360" w:lineRule="auto"/>
        <w:jc w:val="both"/>
        <w:rPr>
          <w:rFonts w:ascii="Times New Roman" w:hAnsi="Times New Roman" w:cs="Times New Roman"/>
          <w:sz w:val="24"/>
          <w:szCs w:val="24"/>
        </w:rPr>
      </w:pPr>
    </w:p>
    <w:p w:rsidR="00243EDA" w:rsidRPr="00243EDA" w:rsidRDefault="00243EDA" w:rsidP="00243ED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sectPr w:rsidR="00243EDA" w:rsidRPr="00243EDA" w:rsidSect="00A4337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7E4" w:rsidRDefault="005777E4" w:rsidP="000A1DDE">
      <w:pPr>
        <w:spacing w:after="0" w:line="240" w:lineRule="auto"/>
      </w:pPr>
      <w:r>
        <w:separator/>
      </w:r>
    </w:p>
  </w:endnote>
  <w:endnote w:type="continuationSeparator" w:id="0">
    <w:p w:rsidR="005777E4" w:rsidRDefault="005777E4" w:rsidP="000A1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EDA" w:rsidRDefault="00243EDA">
    <w:pPr>
      <w:pStyle w:val="Rodap"/>
    </w:pPr>
  </w:p>
  <w:p w:rsidR="00243EDA" w:rsidRDefault="00243EDA" w:rsidP="00243EDA">
    <w:pPr>
      <w:pStyle w:val="Rodap"/>
    </w:pPr>
  </w:p>
  <w:p w:rsidR="00243EDA" w:rsidRPr="00A753A8" w:rsidRDefault="00243EDA" w:rsidP="00243ED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43EDA" w:rsidRPr="00A753A8" w:rsidRDefault="00243EDA" w:rsidP="00243EDA">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243EDA" w:rsidRDefault="00243EDA" w:rsidP="00243EDA">
    <w:pPr>
      <w:pStyle w:val="Rodap"/>
    </w:pPr>
  </w:p>
  <w:p w:rsidR="00243EDA" w:rsidRDefault="00243ED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7E4" w:rsidRDefault="005777E4" w:rsidP="000A1DDE">
      <w:pPr>
        <w:spacing w:after="0" w:line="240" w:lineRule="auto"/>
      </w:pPr>
      <w:r>
        <w:separator/>
      </w:r>
    </w:p>
  </w:footnote>
  <w:footnote w:type="continuationSeparator" w:id="0">
    <w:p w:rsidR="005777E4" w:rsidRDefault="005777E4" w:rsidP="000A1D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13F" w:rsidRDefault="00243EDA">
    <w:pPr>
      <w:pStyle w:val="Cabealho"/>
    </w:pPr>
    <w:r w:rsidRPr="00243EDA">
      <w:drawing>
        <wp:anchor distT="0" distB="0" distL="114300" distR="114300" simplePos="0" relativeHeight="251659264" behindDoc="0" locked="0" layoutInCell="1" allowOverlap="1">
          <wp:simplePos x="0" y="0"/>
          <wp:positionH relativeFrom="column">
            <wp:posOffset>710565</wp:posOffset>
          </wp:positionH>
          <wp:positionV relativeFrom="paragraph">
            <wp:posOffset>-268605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20B48"/>
    <w:rsid w:val="000A1DDE"/>
    <w:rsid w:val="00120B48"/>
    <w:rsid w:val="001F4473"/>
    <w:rsid w:val="00243EDA"/>
    <w:rsid w:val="00352CC2"/>
    <w:rsid w:val="003822FC"/>
    <w:rsid w:val="00404E82"/>
    <w:rsid w:val="004C1F2C"/>
    <w:rsid w:val="00513D80"/>
    <w:rsid w:val="0054130A"/>
    <w:rsid w:val="005777E4"/>
    <w:rsid w:val="005C6FE6"/>
    <w:rsid w:val="005E7250"/>
    <w:rsid w:val="00673A6C"/>
    <w:rsid w:val="006D64C1"/>
    <w:rsid w:val="007B22F2"/>
    <w:rsid w:val="00867845"/>
    <w:rsid w:val="00885BD3"/>
    <w:rsid w:val="0091259F"/>
    <w:rsid w:val="009A00DD"/>
    <w:rsid w:val="009A3269"/>
    <w:rsid w:val="00BE3F93"/>
    <w:rsid w:val="00E504EC"/>
    <w:rsid w:val="00EF05A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B48"/>
  </w:style>
  <w:style w:type="paragraph" w:styleId="Ttulo5">
    <w:name w:val="heading 5"/>
    <w:basedOn w:val="Normal"/>
    <w:next w:val="Normal"/>
    <w:link w:val="Ttulo5Char"/>
    <w:qFormat/>
    <w:rsid w:val="00885BD3"/>
    <w:pPr>
      <w:keepNext/>
      <w:tabs>
        <w:tab w:val="left" w:pos="1622"/>
      </w:tabs>
      <w:spacing w:after="0" w:line="240" w:lineRule="auto"/>
      <w:ind w:right="35"/>
      <w:jc w:val="center"/>
      <w:outlineLvl w:val="4"/>
    </w:pPr>
    <w:rPr>
      <w:rFonts w:ascii="Garamond" w:eastAsia="Times New Roman" w:hAnsi="Garamond" w:cs="Times New Roman"/>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20B48"/>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120B48"/>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20B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0B48"/>
    <w:rPr>
      <w:rFonts w:ascii="Tahoma" w:hAnsi="Tahoma" w:cs="Tahoma"/>
      <w:sz w:val="16"/>
      <w:szCs w:val="16"/>
    </w:rPr>
  </w:style>
  <w:style w:type="paragraph" w:styleId="Recuodecorpodetexto">
    <w:name w:val="Body Text Indent"/>
    <w:basedOn w:val="Normal"/>
    <w:link w:val="RecuodecorpodetextoChar"/>
    <w:rsid w:val="009A3269"/>
    <w:pPr>
      <w:widowControl w:val="0"/>
      <w:autoSpaceDE w:val="0"/>
      <w:autoSpaceDN w:val="0"/>
      <w:spacing w:after="0" w:line="240" w:lineRule="auto"/>
      <w:jc w:val="both"/>
    </w:pPr>
    <w:rPr>
      <w:rFonts w:ascii="Courier New" w:eastAsia="Times New Roman" w:hAnsi="Courier New" w:cs="Times New Roman"/>
      <w:color w:val="000000"/>
      <w:sz w:val="20"/>
      <w:szCs w:val="20"/>
      <w:lang w:eastAsia="pt-BR"/>
    </w:rPr>
  </w:style>
  <w:style w:type="character" w:customStyle="1" w:styleId="RecuodecorpodetextoChar">
    <w:name w:val="Recuo de corpo de texto Char"/>
    <w:basedOn w:val="Fontepargpadro"/>
    <w:link w:val="Recuodecorpodetexto"/>
    <w:rsid w:val="009A3269"/>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9A3269"/>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rsid w:val="009A3269"/>
    <w:rPr>
      <w:rFonts w:ascii="Arial" w:eastAsia="Times New Roman" w:hAnsi="Arial" w:cs="Times New Roman"/>
      <w:sz w:val="28"/>
      <w:szCs w:val="20"/>
      <w:lang w:eastAsia="pt-BR"/>
    </w:rPr>
  </w:style>
  <w:style w:type="character" w:customStyle="1" w:styleId="Ttulo5Char">
    <w:name w:val="Título 5 Char"/>
    <w:basedOn w:val="Fontepargpadro"/>
    <w:link w:val="Ttulo5"/>
    <w:rsid w:val="00885BD3"/>
    <w:rPr>
      <w:rFonts w:ascii="Garamond" w:eastAsia="Times New Roman" w:hAnsi="Garamond" w:cs="Times New Roman"/>
      <w:b/>
      <w:sz w:val="20"/>
      <w:szCs w:val="20"/>
      <w:lang w:eastAsia="pt-BR"/>
    </w:rPr>
  </w:style>
  <w:style w:type="paragraph" w:styleId="Rodap">
    <w:name w:val="footer"/>
    <w:basedOn w:val="Normal"/>
    <w:link w:val="RodapChar"/>
    <w:unhideWhenUsed/>
    <w:rsid w:val="00243EDA"/>
    <w:pPr>
      <w:tabs>
        <w:tab w:val="center" w:pos="4252"/>
        <w:tab w:val="right" w:pos="8504"/>
      </w:tabs>
      <w:spacing w:after="0" w:line="240" w:lineRule="auto"/>
    </w:pPr>
  </w:style>
  <w:style w:type="character" w:customStyle="1" w:styleId="RodapChar">
    <w:name w:val="Rodapé Char"/>
    <w:basedOn w:val="Fontepargpadro"/>
    <w:link w:val="Rodap"/>
    <w:rsid w:val="00243EDA"/>
  </w:style>
  <w:style w:type="character" w:styleId="Hyperlink">
    <w:name w:val="Hyperlink"/>
    <w:basedOn w:val="Fontepargpadro"/>
    <w:uiPriority w:val="99"/>
    <w:unhideWhenUsed/>
    <w:rsid w:val="00243E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3205</Words>
  <Characters>17309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dcterms:created xsi:type="dcterms:W3CDTF">2013-12-09T13:24:00Z</dcterms:created>
  <dcterms:modified xsi:type="dcterms:W3CDTF">2013-12-09T13:24:00Z</dcterms:modified>
</cp:coreProperties>
</file>