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8F2E2D" w:rsidRPr="00592E6D" w:rsidRDefault="0028288B"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1620BF"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243A38" w:rsidRDefault="002A739F" w:rsidP="00243A38">
      <w:pPr>
        <w:spacing w:line="360" w:lineRule="auto"/>
        <w:jc w:val="both"/>
        <w:rPr>
          <w:b/>
          <w:lang w:val="pt-PT"/>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C07A73" w:rsidRPr="00C07A73">
        <w:rPr>
          <w:rFonts w:ascii="Times New Roman" w:hAnsi="Times New Roman" w:cs="Times New Roman"/>
          <w:b/>
          <w:sz w:val="24"/>
          <w:szCs w:val="24"/>
          <w:lang w:val="pt-PT"/>
        </w:rPr>
        <w:t>EURIPEDES MESSIAS DE OLIVEIRA</w:t>
      </w:r>
      <w:r w:rsidRPr="00592E6D">
        <w:rPr>
          <w:rFonts w:ascii="Times New Roman" w:eastAsia="Times New Roman" w:hAnsi="Times New Roman" w:cs="Times New Roman"/>
          <w:color w:val="000000"/>
          <w:sz w:val="24"/>
          <w:szCs w:val="24"/>
          <w:lang w:eastAsia="pt-BR"/>
        </w:rPr>
        <w:t>,</w:t>
      </w:r>
      <w:r w:rsidR="004D0252">
        <w:rPr>
          <w:rFonts w:ascii="Times New Roman" w:eastAsia="Times New Roman" w:hAnsi="Times New Roman" w:cs="Times New Roman"/>
          <w:color w:val="000000"/>
          <w:sz w:val="24"/>
          <w:szCs w:val="24"/>
          <w:lang w:eastAsia="pt-BR"/>
        </w:rPr>
        <w:t xml:space="preserve"> da Unidade Escolar </w:t>
      </w:r>
      <w:r w:rsidR="004D0252" w:rsidRPr="004D0252">
        <w:rPr>
          <w:rFonts w:ascii="Times New Roman" w:hAnsi="Times New Roman" w:cs="Times New Roman"/>
          <w:b/>
          <w:sz w:val="24"/>
          <w:szCs w:val="24"/>
          <w:lang w:val="pt-PT"/>
        </w:rPr>
        <w:t>COLÉGIO ESTADUAL DR. RUBENS CORREA DE AGUIRRE</w:t>
      </w:r>
      <w:r w:rsidR="00023B04">
        <w:rPr>
          <w:rFonts w:ascii="Times New Roman" w:eastAsia="Times New Roman" w:hAnsi="Times New Roman" w:cs="Times New Roman"/>
          <w:color w:val="000000"/>
          <w:sz w:val="24"/>
          <w:szCs w:val="24"/>
          <w:lang w:eastAsia="pt-BR"/>
        </w:rPr>
        <w:t xml:space="preserve">, município de </w:t>
      </w:r>
      <w:r w:rsidR="00023B04" w:rsidRPr="00023B04">
        <w:rPr>
          <w:rFonts w:ascii="Times New Roman" w:hAnsi="Times New Roman" w:cs="Times New Roman"/>
          <w:b/>
          <w:sz w:val="24"/>
          <w:szCs w:val="24"/>
          <w:lang w:val="pt-PT"/>
        </w:rPr>
        <w:t>ARAGARÇAS</w:t>
      </w:r>
      <w:r w:rsidR="00243A38">
        <w:rPr>
          <w:rFonts w:ascii="Times New Roman" w:hAnsi="Times New Roman" w:cs="Times New Roman"/>
          <w:b/>
          <w:sz w:val="24"/>
          <w:szCs w:val="24"/>
          <w:lang w:val="pt-PT"/>
        </w:rPr>
        <w:t xml:space="preserve">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3C0432">
        <w:rPr>
          <w:rFonts w:ascii="Times New Roman" w:eastAsia="Times New Roman" w:hAnsi="Times New Roman" w:cs="Times New Roman"/>
          <w:color w:val="000000"/>
          <w:sz w:val="24"/>
          <w:szCs w:val="24"/>
          <w:lang w:eastAsia="pt-BR"/>
        </w:rPr>
        <w:t>Regional de</w:t>
      </w:r>
      <w:r w:rsidR="003C0432" w:rsidRPr="003C0432">
        <w:rPr>
          <w:rFonts w:ascii="Times New Roman" w:eastAsia="Times New Roman" w:hAnsi="Times New Roman" w:cs="Times New Roman"/>
          <w:b/>
          <w:color w:val="000000"/>
          <w:sz w:val="24"/>
          <w:szCs w:val="24"/>
          <w:lang w:eastAsia="pt-BR"/>
        </w:rPr>
        <w:t xml:space="preserve"> PIRANHAS</w:t>
      </w:r>
      <w:r w:rsidR="004C0DC1" w:rsidRPr="00592E6D">
        <w:rPr>
          <w:rFonts w:ascii="Times New Roman" w:eastAsia="Times New Roman" w:hAnsi="Times New Roman" w:cs="Times New Roman"/>
          <w:color w:val="000000"/>
          <w:sz w:val="24"/>
          <w:szCs w:val="24"/>
          <w:lang w:eastAsia="pt-BR"/>
        </w:rPr>
        <w:t>, pessoa jurídica de di</w:t>
      </w:r>
      <w:r w:rsidR="002373C1">
        <w:rPr>
          <w:rFonts w:ascii="Times New Roman" w:eastAsia="Times New Roman" w:hAnsi="Times New Roman" w:cs="Times New Roman"/>
          <w:color w:val="000000"/>
          <w:sz w:val="24"/>
          <w:szCs w:val="24"/>
          <w:lang w:eastAsia="pt-BR"/>
        </w:rPr>
        <w:t xml:space="preserve">reito público, com sede </w:t>
      </w:r>
      <w:r w:rsidR="002373C1" w:rsidRPr="002373C1">
        <w:rPr>
          <w:rFonts w:ascii="Times New Roman" w:eastAsia="Times New Roman" w:hAnsi="Times New Roman" w:cs="Times New Roman"/>
          <w:color w:val="000000"/>
          <w:sz w:val="24"/>
          <w:szCs w:val="24"/>
          <w:lang w:eastAsia="pt-BR"/>
        </w:rPr>
        <w:t xml:space="preserve">à </w:t>
      </w:r>
      <w:r w:rsidR="002373C1" w:rsidRPr="002373C1">
        <w:rPr>
          <w:rFonts w:ascii="Times New Roman" w:hAnsi="Times New Roman" w:cs="Times New Roman"/>
          <w:b/>
          <w:sz w:val="24"/>
          <w:szCs w:val="24"/>
          <w:lang w:val="pt-PT"/>
        </w:rPr>
        <w:t>AVENIDA GETULIO VARGAS, 455, SETOR CENTRO ADMINISTRATIVO, ARAGARÇAS - GOIÁS</w:t>
      </w:r>
      <w:r w:rsidR="002373C1" w:rsidRPr="002373C1">
        <w:rPr>
          <w:rFonts w:ascii="Times New Roman" w:hAnsi="Times New Roman" w:cs="Times New Roman"/>
          <w:sz w:val="24"/>
          <w:szCs w:val="24"/>
          <w:lang w:val="pt-PT"/>
        </w:rPr>
        <w:t>,</w:t>
      </w:r>
      <w:r w:rsidR="00B11021">
        <w:rPr>
          <w:rFonts w:ascii="Times New Roman" w:hAnsi="Times New Roman" w:cs="Times New Roman"/>
          <w:sz w:val="24"/>
          <w:szCs w:val="24"/>
          <w:lang w:val="pt-PT"/>
        </w:rPr>
        <w:t xml:space="preserve"> </w:t>
      </w:r>
      <w:r w:rsidR="004C0DC1" w:rsidRPr="00592E6D">
        <w:rPr>
          <w:rFonts w:ascii="Times New Roman" w:eastAsia="Times New Roman" w:hAnsi="Times New Roman" w:cs="Times New Roman"/>
          <w:color w:val="000000"/>
          <w:sz w:val="24"/>
          <w:szCs w:val="24"/>
          <w:lang w:eastAsia="pt-BR"/>
        </w:rPr>
        <w:t>inscrita no CNPJ sob n.</w:t>
      </w:r>
      <w:r w:rsidR="00F60536">
        <w:rPr>
          <w:rFonts w:ascii="Times New Roman" w:eastAsia="Times New Roman" w:hAnsi="Times New Roman" w:cs="Times New Roman"/>
          <w:color w:val="000000"/>
          <w:sz w:val="24"/>
          <w:szCs w:val="24"/>
          <w:lang w:eastAsia="pt-BR"/>
        </w:rPr>
        <w:t xml:space="preserve">º </w:t>
      </w:r>
      <w:r w:rsidR="00F60536" w:rsidRPr="00F60536">
        <w:rPr>
          <w:rFonts w:ascii="Times New Roman" w:hAnsi="Times New Roman" w:cs="Times New Roman"/>
          <w:b/>
          <w:sz w:val="24"/>
          <w:szCs w:val="24"/>
          <w:lang w:val="pt-PT"/>
        </w:rPr>
        <w:t>00.749.311/0001-58,</w:t>
      </w:r>
      <w:r w:rsidR="00B11021">
        <w:rPr>
          <w:rFonts w:ascii="Times New Roman" w:hAnsi="Times New Roman" w:cs="Times New Roman"/>
          <w:b/>
          <w:sz w:val="24"/>
          <w:szCs w:val="24"/>
          <w:lang w:val="pt-PT"/>
        </w:rPr>
        <w:t xml:space="preserve"> </w:t>
      </w:r>
      <w:r w:rsidR="004C0DC1" w:rsidRPr="00592E6D">
        <w:rPr>
          <w:rFonts w:ascii="Times New Roman" w:eastAsia="Times New Roman" w:hAnsi="Times New Roman" w:cs="Times New Roman"/>
          <w:color w:val="000000"/>
          <w:sz w:val="24"/>
          <w:szCs w:val="24"/>
          <w:lang w:eastAsia="pt-BR"/>
        </w:rPr>
        <w:t xml:space="preserve">representada neste ato pelo </w:t>
      </w:r>
      <w:r w:rsidR="00DD599B" w:rsidRPr="00592E6D">
        <w:rPr>
          <w:rFonts w:ascii="Times New Roman" w:eastAsia="Times New Roman" w:hAnsi="Times New Roman" w:cs="Times New Roman"/>
          <w:color w:val="000000"/>
          <w:sz w:val="24"/>
          <w:szCs w:val="24"/>
          <w:lang w:eastAsia="pt-BR"/>
        </w:rPr>
        <w:t>Pres</w:t>
      </w:r>
      <w:r w:rsidR="002A314F">
        <w:rPr>
          <w:rFonts w:ascii="Times New Roman" w:eastAsia="Times New Roman" w:hAnsi="Times New Roman" w:cs="Times New Roman"/>
          <w:color w:val="000000"/>
          <w:sz w:val="24"/>
          <w:szCs w:val="24"/>
          <w:lang w:eastAsia="pt-BR"/>
        </w:rPr>
        <w:t>idente do Conselho o (a) Sr (a)</w:t>
      </w:r>
      <w:r w:rsidR="00B11021">
        <w:rPr>
          <w:rFonts w:ascii="Times New Roman" w:eastAsia="Times New Roman" w:hAnsi="Times New Roman" w:cs="Times New Roman"/>
          <w:color w:val="000000"/>
          <w:sz w:val="24"/>
          <w:szCs w:val="24"/>
          <w:lang w:eastAsia="pt-BR"/>
        </w:rPr>
        <w:t xml:space="preserve"> </w:t>
      </w:r>
      <w:r w:rsidR="002A314F" w:rsidRPr="002A314F">
        <w:rPr>
          <w:rFonts w:ascii="Times New Roman" w:hAnsi="Times New Roman" w:cs="Times New Roman"/>
          <w:b/>
          <w:sz w:val="24"/>
          <w:szCs w:val="24"/>
          <w:lang w:val="pt-PT"/>
        </w:rPr>
        <w:t>DEISE DAVID OLIVEIRA CARDOSO,</w:t>
      </w:r>
      <w:r w:rsidR="00243A38">
        <w:rPr>
          <w:rFonts w:ascii="Times New Roman" w:hAnsi="Times New Roman" w:cs="Times New Roman"/>
          <w:b/>
          <w:sz w:val="24"/>
          <w:szCs w:val="24"/>
          <w:lang w:val="pt-PT"/>
        </w:rPr>
        <w:t xml:space="preserve"> </w:t>
      </w:r>
      <w:r w:rsidR="00C46E3C">
        <w:rPr>
          <w:rFonts w:ascii="Times New Roman" w:eastAsia="Times New Roman" w:hAnsi="Times New Roman" w:cs="Times New Roman"/>
          <w:color w:val="000000"/>
          <w:sz w:val="24"/>
          <w:szCs w:val="24"/>
          <w:lang w:eastAsia="pt-BR"/>
        </w:rPr>
        <w:t xml:space="preserve">inscrito (a) no CPF </w:t>
      </w:r>
      <w:r w:rsidR="00C46E3C" w:rsidRPr="00C46E3C">
        <w:rPr>
          <w:rFonts w:ascii="Times New Roman" w:hAnsi="Times New Roman" w:cs="Times New Roman"/>
          <w:b/>
          <w:sz w:val="24"/>
          <w:szCs w:val="24"/>
          <w:lang w:val="pt-PT"/>
        </w:rPr>
        <w:t>495.792.071-</w:t>
      </w:r>
      <w:proofErr w:type="gramStart"/>
      <w:r w:rsidR="00C46E3C" w:rsidRPr="00C46E3C">
        <w:rPr>
          <w:rFonts w:ascii="Times New Roman" w:hAnsi="Times New Roman" w:cs="Times New Roman"/>
          <w:b/>
          <w:sz w:val="24"/>
          <w:szCs w:val="24"/>
          <w:lang w:val="pt-PT"/>
        </w:rPr>
        <w:t>00,</w:t>
      </w:r>
      <w:proofErr w:type="gramEnd"/>
      <w:r w:rsidR="008E095E">
        <w:rPr>
          <w:rFonts w:ascii="Times New Roman" w:eastAsia="Times New Roman" w:hAnsi="Times New Roman" w:cs="Times New Roman"/>
          <w:color w:val="000000"/>
          <w:sz w:val="24"/>
          <w:szCs w:val="24"/>
          <w:lang w:eastAsia="pt-BR"/>
        </w:rPr>
        <w:t xml:space="preserve">Carteira de Identidade nº </w:t>
      </w:r>
      <w:r w:rsidR="008E095E" w:rsidRPr="008E095E">
        <w:rPr>
          <w:rFonts w:ascii="Times New Roman" w:hAnsi="Times New Roman" w:cs="Times New Roman"/>
          <w:b/>
          <w:sz w:val="24"/>
          <w:szCs w:val="24"/>
          <w:lang w:val="pt-PT"/>
        </w:rPr>
        <w:t>2733617 SSP-GO,</w:t>
      </w:r>
      <w:r w:rsidR="004C0DC1" w:rsidRPr="00592E6D">
        <w:rPr>
          <w:rFonts w:ascii="Times New Roman" w:eastAsia="Times New Roman" w:hAnsi="Times New Roman" w:cs="Times New Roman"/>
          <w:color w:val="000000"/>
          <w:sz w:val="24"/>
          <w:szCs w:val="24"/>
          <w:lang w:eastAsia="pt-BR"/>
        </w:rPr>
        <w:t xml:space="preserve">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w:t>
      </w:r>
      <w:r w:rsidR="004C0DC1" w:rsidRPr="00B11021">
        <w:rPr>
          <w:rFonts w:ascii="Times New Roman" w:eastAsia="Times New Roman" w:hAnsi="Times New Roman" w:cs="Times New Roman"/>
          <w:sz w:val="24"/>
          <w:szCs w:val="24"/>
          <w:lang w:eastAsia="pt-BR"/>
        </w:rPr>
        <w:t>destinado ao atendimento do Programa Nacional de Alimentação Escolar/</w:t>
      </w:r>
      <w:r w:rsidR="00197177" w:rsidRPr="00B11021">
        <w:rPr>
          <w:rFonts w:ascii="Times New Roman" w:eastAsia="Times New Roman" w:hAnsi="Times New Roman" w:cs="Times New Roman"/>
          <w:sz w:val="24"/>
          <w:szCs w:val="24"/>
          <w:lang w:eastAsia="pt-BR"/>
        </w:rPr>
        <w:t>PNAE</w:t>
      </w:r>
      <w:r w:rsidR="004C0DC1" w:rsidRPr="00B11021">
        <w:rPr>
          <w:rFonts w:ascii="Times New Roman" w:eastAsia="Times New Roman" w:hAnsi="Times New Roman" w:cs="Times New Roman"/>
          <w:sz w:val="24"/>
          <w:szCs w:val="24"/>
          <w:lang w:eastAsia="pt-BR"/>
        </w:rPr>
        <w:t xml:space="preserve">, durante o período de </w:t>
      </w:r>
      <w:r w:rsidR="00B11021" w:rsidRPr="00B11021">
        <w:rPr>
          <w:rFonts w:ascii="Times New Roman" w:hAnsi="Times New Roman" w:cs="Times New Roman"/>
          <w:b/>
          <w:sz w:val="24"/>
          <w:szCs w:val="24"/>
          <w:lang w:val="pt-PT"/>
        </w:rPr>
        <w:t>18</w:t>
      </w:r>
      <w:r w:rsidR="003F1729" w:rsidRPr="00B11021">
        <w:rPr>
          <w:rFonts w:ascii="Times New Roman" w:hAnsi="Times New Roman" w:cs="Times New Roman"/>
          <w:b/>
          <w:sz w:val="24"/>
          <w:szCs w:val="24"/>
          <w:lang w:val="pt-PT"/>
        </w:rPr>
        <w:t>/01/2016 a 30/06/2016.</w:t>
      </w:r>
      <w:r w:rsidR="00243A38" w:rsidRPr="00B11021">
        <w:rPr>
          <w:rFonts w:ascii="Times New Roman" w:hAnsi="Times New Roman" w:cs="Times New Roman"/>
          <w:b/>
          <w:sz w:val="24"/>
          <w:szCs w:val="24"/>
          <w:lang w:val="pt-PT"/>
        </w:rPr>
        <w:t xml:space="preserve"> </w:t>
      </w:r>
      <w:r w:rsidR="004C0DC1" w:rsidRPr="00B11021">
        <w:rPr>
          <w:rFonts w:ascii="Times New Roman" w:eastAsia="Times New Roman" w:hAnsi="Times New Roman" w:cs="Times New Roman"/>
          <w:sz w:val="24"/>
          <w:szCs w:val="24"/>
          <w:lang w:eastAsia="pt-BR"/>
        </w:rPr>
        <w:t>Os interessados (</w:t>
      </w:r>
      <w:r w:rsidR="004C0DC1" w:rsidRPr="00B11021">
        <w:rPr>
          <w:rFonts w:ascii="Times New Roman" w:eastAsia="Times New Roman" w:hAnsi="Times New Roman" w:cs="Times New Roman"/>
          <w:b/>
          <w:sz w:val="24"/>
          <w:szCs w:val="24"/>
          <w:lang w:eastAsia="pt-BR"/>
        </w:rPr>
        <w:t>Grupos Formais, Informais ou Fornecedores Individuais</w:t>
      </w:r>
      <w:r w:rsidR="004C0DC1" w:rsidRPr="00B11021">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B11021">
        <w:rPr>
          <w:rFonts w:ascii="Times New Roman" w:eastAsia="Times New Roman" w:hAnsi="Times New Roman" w:cs="Times New Roman"/>
          <w:sz w:val="24"/>
          <w:szCs w:val="24"/>
          <w:lang w:eastAsia="pt-BR"/>
        </w:rPr>
        <w:t>até o dia</w:t>
      </w:r>
      <w:r w:rsidR="00243A38" w:rsidRPr="00B11021">
        <w:rPr>
          <w:rFonts w:ascii="Times New Roman" w:eastAsia="Times New Roman" w:hAnsi="Times New Roman" w:cs="Times New Roman"/>
          <w:sz w:val="24"/>
          <w:szCs w:val="24"/>
          <w:lang w:eastAsia="pt-BR"/>
        </w:rPr>
        <w:t xml:space="preserve"> </w:t>
      </w:r>
      <w:r w:rsidR="0028288B">
        <w:rPr>
          <w:rFonts w:ascii="Times New Roman" w:hAnsi="Times New Roman" w:cs="Times New Roman"/>
          <w:b/>
          <w:sz w:val="24"/>
          <w:szCs w:val="24"/>
          <w:lang w:val="pt-PT"/>
        </w:rPr>
        <w:t>04/02/</w:t>
      </w:r>
      <w:r w:rsidR="003F1729" w:rsidRPr="00B11021">
        <w:rPr>
          <w:rFonts w:ascii="Times New Roman" w:hAnsi="Times New Roman" w:cs="Times New Roman"/>
          <w:b/>
          <w:sz w:val="24"/>
          <w:szCs w:val="24"/>
          <w:lang w:val="pt-PT"/>
        </w:rPr>
        <w:t>2016</w:t>
      </w:r>
      <w:r w:rsidR="003F1729" w:rsidRPr="00B11021">
        <w:rPr>
          <w:rFonts w:ascii="Times New Roman" w:hAnsi="Times New Roman" w:cs="Times New Roman"/>
          <w:sz w:val="24"/>
          <w:szCs w:val="24"/>
          <w:lang w:val="pt-PT"/>
        </w:rPr>
        <w:t>,</w:t>
      </w:r>
      <w:r w:rsidR="00243A38" w:rsidRPr="00B11021">
        <w:rPr>
          <w:rFonts w:ascii="Times New Roman" w:hAnsi="Times New Roman" w:cs="Times New Roman"/>
          <w:sz w:val="24"/>
          <w:szCs w:val="24"/>
          <w:lang w:val="pt-PT"/>
        </w:rPr>
        <w:t xml:space="preserve"> </w:t>
      </w:r>
      <w:r w:rsidR="00197177" w:rsidRPr="00B11021">
        <w:rPr>
          <w:rFonts w:ascii="Times New Roman" w:eastAsia="Times New Roman" w:hAnsi="Times New Roman" w:cs="Times New Roman"/>
          <w:sz w:val="24"/>
          <w:szCs w:val="24"/>
          <w:lang w:eastAsia="pt-BR"/>
        </w:rPr>
        <w:t>no horário das</w:t>
      </w:r>
      <w:r w:rsidR="00243A38" w:rsidRPr="00B11021">
        <w:rPr>
          <w:rFonts w:ascii="Times New Roman" w:eastAsia="Times New Roman" w:hAnsi="Times New Roman" w:cs="Times New Roman"/>
          <w:sz w:val="24"/>
          <w:szCs w:val="24"/>
          <w:lang w:eastAsia="pt-BR"/>
        </w:rPr>
        <w:t xml:space="preserve"> </w:t>
      </w:r>
      <w:proofErr w:type="gramStart"/>
      <w:r w:rsidR="00EC7353" w:rsidRPr="00B11021">
        <w:rPr>
          <w:rFonts w:ascii="Times New Roman" w:hAnsi="Times New Roman" w:cs="Times New Roman"/>
          <w:b/>
          <w:sz w:val="24"/>
          <w:szCs w:val="24"/>
          <w:lang w:val="pt-PT"/>
        </w:rPr>
        <w:t>07:00</w:t>
      </w:r>
      <w:proofErr w:type="gramEnd"/>
      <w:r w:rsidR="00EC7353" w:rsidRPr="00B11021">
        <w:rPr>
          <w:rFonts w:ascii="Times New Roman" w:hAnsi="Times New Roman" w:cs="Times New Roman"/>
          <w:b/>
          <w:sz w:val="24"/>
          <w:szCs w:val="24"/>
          <w:lang w:val="pt-PT"/>
        </w:rPr>
        <w:t xml:space="preserve"> as 12:00</w:t>
      </w:r>
      <w:r w:rsidR="00197177" w:rsidRPr="00B11021">
        <w:rPr>
          <w:rFonts w:ascii="Times New Roman" w:eastAsia="Times New Roman" w:hAnsi="Times New Roman" w:cs="Times New Roman"/>
          <w:b/>
          <w:sz w:val="24"/>
          <w:szCs w:val="24"/>
          <w:lang w:eastAsia="pt-BR"/>
        </w:rPr>
        <w:t>horas,</w:t>
      </w:r>
      <w:r w:rsidR="00197177" w:rsidRPr="00B11021">
        <w:rPr>
          <w:rFonts w:ascii="Times New Roman" w:eastAsia="Times New Roman" w:hAnsi="Times New Roman" w:cs="Times New Roman"/>
          <w:sz w:val="24"/>
          <w:szCs w:val="24"/>
          <w:lang w:eastAsia="pt-BR"/>
        </w:rPr>
        <w:t xml:space="preserve"> na sede do Conselho </w:t>
      </w:r>
      <w:r w:rsidR="00EE7746" w:rsidRPr="00B11021">
        <w:rPr>
          <w:rFonts w:ascii="Times New Roman" w:eastAsia="Times New Roman" w:hAnsi="Times New Roman" w:cs="Times New Roman"/>
          <w:sz w:val="24"/>
          <w:szCs w:val="24"/>
          <w:lang w:eastAsia="pt-BR"/>
        </w:rPr>
        <w:t xml:space="preserve">Escolar, situada à </w:t>
      </w:r>
      <w:r w:rsidR="00EE7746" w:rsidRPr="00B11021">
        <w:rPr>
          <w:rFonts w:ascii="Times New Roman" w:hAnsi="Times New Roman" w:cs="Times New Roman"/>
          <w:b/>
          <w:sz w:val="24"/>
          <w:szCs w:val="24"/>
          <w:lang w:val="pt-PT"/>
        </w:rPr>
        <w:t>AVENIDA GETULIO</w:t>
      </w:r>
      <w:r w:rsidR="00EE7746" w:rsidRPr="00EE7746">
        <w:rPr>
          <w:rFonts w:ascii="Times New Roman" w:hAnsi="Times New Roman" w:cs="Times New Roman"/>
          <w:b/>
          <w:sz w:val="24"/>
          <w:szCs w:val="24"/>
          <w:lang w:val="pt-PT"/>
        </w:rPr>
        <w:t xml:space="preserve"> VARGAS, 455, SETOR CENTRO ADMINISTRATIVO, ARAGARÇAS – GOIÁS.</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B920C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602"/>
        <w:gridCol w:w="2552"/>
        <w:gridCol w:w="1416"/>
        <w:gridCol w:w="1702"/>
        <w:gridCol w:w="1418"/>
        <w:gridCol w:w="2585"/>
      </w:tblGrid>
      <w:tr w:rsidR="004C0DC1" w:rsidRPr="00592E6D" w:rsidTr="00243A38">
        <w:trPr>
          <w:tblCellSpacing w:w="0" w:type="dxa"/>
          <w:jc w:val="center"/>
        </w:trPr>
        <w:tc>
          <w:tcPr>
            <w:tcW w:w="29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24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243A38">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243A38">
        <w:trPr>
          <w:tblCellSpacing w:w="0" w:type="dxa"/>
          <w:jc w:val="center"/>
        </w:trPr>
        <w:tc>
          <w:tcPr>
            <w:tcW w:w="29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24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243A38">
        <w:trPr>
          <w:tblCellSpacing w:w="0" w:type="dxa"/>
          <w:jc w:val="center"/>
        </w:trPr>
        <w:tc>
          <w:tcPr>
            <w:tcW w:w="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231C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01</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231CA" w:rsidP="00243A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231C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231C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468,00</w:t>
            </w:r>
          </w:p>
        </w:tc>
      </w:tr>
      <w:tr w:rsidR="00D44A9E" w:rsidRPr="00592E6D" w:rsidTr="00243A38">
        <w:trPr>
          <w:tblCellSpacing w:w="0" w:type="dxa"/>
          <w:jc w:val="center"/>
        </w:trPr>
        <w:tc>
          <w:tcPr>
            <w:tcW w:w="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231C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553BA" w:rsidP="00243A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madura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95,52</w:t>
            </w:r>
          </w:p>
        </w:tc>
      </w:tr>
      <w:tr w:rsidR="001231CA" w:rsidRPr="00592E6D" w:rsidTr="00243A38">
        <w:trPr>
          <w:tblCellSpacing w:w="0" w:type="dxa"/>
          <w:jc w:val="center"/>
        </w:trPr>
        <w:tc>
          <w:tcPr>
            <w:tcW w:w="293"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1231C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243A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9</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189,00</w:t>
            </w:r>
          </w:p>
        </w:tc>
      </w:tr>
      <w:tr w:rsidR="001231CA" w:rsidRPr="00592E6D" w:rsidTr="00243A38">
        <w:trPr>
          <w:tblCellSpacing w:w="0" w:type="dxa"/>
          <w:jc w:val="center"/>
        </w:trPr>
        <w:tc>
          <w:tcPr>
            <w:tcW w:w="293"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1231C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243A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97,20</w:t>
            </w:r>
          </w:p>
        </w:tc>
      </w:tr>
      <w:tr w:rsidR="001231CA" w:rsidRPr="00592E6D" w:rsidTr="00243A38">
        <w:trPr>
          <w:tblCellSpacing w:w="0" w:type="dxa"/>
          <w:jc w:val="center"/>
        </w:trPr>
        <w:tc>
          <w:tcPr>
            <w:tcW w:w="293"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1231C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243A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67,80</w:t>
            </w:r>
          </w:p>
        </w:tc>
      </w:tr>
      <w:tr w:rsidR="001231CA" w:rsidRPr="00592E6D" w:rsidTr="00243A38">
        <w:trPr>
          <w:tblCellSpacing w:w="0" w:type="dxa"/>
          <w:jc w:val="center"/>
        </w:trPr>
        <w:tc>
          <w:tcPr>
            <w:tcW w:w="293"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1231C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243A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500,05</w:t>
            </w:r>
          </w:p>
        </w:tc>
      </w:tr>
      <w:tr w:rsidR="001231CA" w:rsidRPr="00592E6D" w:rsidTr="00243A38">
        <w:trPr>
          <w:tblCellSpacing w:w="0" w:type="dxa"/>
          <w:jc w:val="center"/>
        </w:trPr>
        <w:tc>
          <w:tcPr>
            <w:tcW w:w="293"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1231C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243A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468,00</w:t>
            </w:r>
          </w:p>
        </w:tc>
      </w:tr>
      <w:tr w:rsidR="001231CA" w:rsidRPr="00592E6D" w:rsidTr="00243A38">
        <w:trPr>
          <w:tblCellSpacing w:w="0" w:type="dxa"/>
          <w:jc w:val="center"/>
        </w:trPr>
        <w:tc>
          <w:tcPr>
            <w:tcW w:w="293"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1231C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243A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4</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57,60</w:t>
            </w:r>
          </w:p>
        </w:tc>
      </w:tr>
      <w:tr w:rsidR="001231CA" w:rsidRPr="00592E6D" w:rsidTr="00243A38">
        <w:trPr>
          <w:tblCellSpacing w:w="0" w:type="dxa"/>
          <w:jc w:val="center"/>
        </w:trPr>
        <w:tc>
          <w:tcPr>
            <w:tcW w:w="293"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1231C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243A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574,35</w:t>
            </w:r>
          </w:p>
        </w:tc>
      </w:tr>
      <w:tr w:rsidR="00FD5B16" w:rsidRPr="00592E6D" w:rsidTr="00243A38">
        <w:trPr>
          <w:tblCellSpacing w:w="0" w:type="dxa"/>
          <w:jc w:val="center"/>
        </w:trPr>
        <w:tc>
          <w:tcPr>
            <w:tcW w:w="293" w:type="pct"/>
            <w:tcBorders>
              <w:top w:val="outset" w:sz="6" w:space="0" w:color="auto"/>
              <w:left w:val="outset" w:sz="6" w:space="0" w:color="auto"/>
              <w:bottom w:val="outset" w:sz="6" w:space="0" w:color="auto"/>
              <w:right w:val="outset" w:sz="6" w:space="0" w:color="auto"/>
            </w:tcBorders>
            <w:shd w:val="clear" w:color="auto" w:fill="auto"/>
            <w:vAlign w:val="center"/>
          </w:tcPr>
          <w:p w:rsidR="00FD5B16" w:rsidRDefault="00FD5B16"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tcPr>
          <w:p w:rsidR="00FD5B16" w:rsidRDefault="00FD5B16" w:rsidP="00243A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D5B16" w:rsidRDefault="00FD5B16" w:rsidP="004A6321">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D5B16" w:rsidRDefault="00FD5B16"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D5B16" w:rsidRDefault="00FD5B16"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D5B16" w:rsidRDefault="00FD5B16"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1.332,00</w:t>
            </w:r>
          </w:p>
        </w:tc>
      </w:tr>
      <w:tr w:rsidR="001231CA" w:rsidRPr="00592E6D" w:rsidTr="00243A38">
        <w:trPr>
          <w:tblCellSpacing w:w="0" w:type="dxa"/>
          <w:jc w:val="center"/>
        </w:trPr>
        <w:tc>
          <w:tcPr>
            <w:tcW w:w="293"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FD5B16"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243A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267,75</w:t>
            </w:r>
          </w:p>
        </w:tc>
      </w:tr>
      <w:tr w:rsidR="001231CA" w:rsidRPr="00592E6D" w:rsidTr="00243A38">
        <w:trPr>
          <w:tblCellSpacing w:w="0" w:type="dxa"/>
          <w:jc w:val="center"/>
        </w:trPr>
        <w:tc>
          <w:tcPr>
            <w:tcW w:w="293"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FD5B16"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243A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75,20</w:t>
            </w:r>
          </w:p>
        </w:tc>
      </w:tr>
      <w:tr w:rsidR="001231CA" w:rsidRPr="00592E6D" w:rsidTr="00243A38">
        <w:trPr>
          <w:tblCellSpacing w:w="0" w:type="dxa"/>
          <w:jc w:val="center"/>
        </w:trPr>
        <w:tc>
          <w:tcPr>
            <w:tcW w:w="293"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FD5B16"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243A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943,20</w:t>
            </w:r>
          </w:p>
        </w:tc>
      </w:tr>
      <w:tr w:rsidR="001231CA" w:rsidRPr="00592E6D" w:rsidTr="00243A38">
        <w:trPr>
          <w:tblCellSpacing w:w="0" w:type="dxa"/>
          <w:jc w:val="center"/>
        </w:trPr>
        <w:tc>
          <w:tcPr>
            <w:tcW w:w="293"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FD5B16"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243A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97,35</w:t>
            </w:r>
          </w:p>
        </w:tc>
      </w:tr>
      <w:tr w:rsidR="001231CA" w:rsidRPr="00592E6D" w:rsidTr="00243A38">
        <w:trPr>
          <w:tblCellSpacing w:w="0" w:type="dxa"/>
          <w:jc w:val="center"/>
        </w:trPr>
        <w:tc>
          <w:tcPr>
            <w:tcW w:w="293"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FD5B16"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243A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308,00</w:t>
            </w:r>
          </w:p>
        </w:tc>
      </w:tr>
      <w:tr w:rsidR="001231CA" w:rsidRPr="00592E6D" w:rsidTr="00243A38">
        <w:trPr>
          <w:tblCellSpacing w:w="0" w:type="dxa"/>
          <w:jc w:val="center"/>
        </w:trPr>
        <w:tc>
          <w:tcPr>
            <w:tcW w:w="293"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Default="00FD5B16"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243A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Rapadura de cana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553BA"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777,00</w:t>
            </w:r>
          </w:p>
        </w:tc>
      </w:tr>
      <w:tr w:rsidR="001231CA" w:rsidRPr="00592E6D" w:rsidTr="00243A38">
        <w:trPr>
          <w:tblCellSpacing w:w="0" w:type="dxa"/>
          <w:jc w:val="center"/>
        </w:trPr>
        <w:tc>
          <w:tcPr>
            <w:tcW w:w="293"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Default="00FD5B16"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61252" w:rsidP="00243A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61252"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61252"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61252"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31CA" w:rsidRPr="00592E6D" w:rsidRDefault="00D61252" w:rsidP="004A63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312,66</w:t>
            </w:r>
          </w:p>
        </w:tc>
      </w:tr>
    </w:tbl>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243A38">
        <w:rPr>
          <w:rFonts w:ascii="Times New Roman" w:eastAsia="Times New Roman" w:hAnsi="Times New Roman" w:cs="Times New Roman"/>
          <w:color w:val="000000"/>
          <w:sz w:val="24"/>
          <w:szCs w:val="24"/>
          <w:lang w:eastAsia="pt-BR"/>
        </w:rPr>
        <w:t xml:space="preserve">4, de </w:t>
      </w:r>
      <w:proofErr w:type="gramStart"/>
      <w:r w:rsidR="00243A38">
        <w:rPr>
          <w:rFonts w:ascii="Times New Roman" w:eastAsia="Times New Roman" w:hAnsi="Times New Roman" w:cs="Times New Roman"/>
          <w:color w:val="000000"/>
          <w:sz w:val="24"/>
          <w:szCs w:val="24"/>
          <w:lang w:eastAsia="pt-BR"/>
        </w:rPr>
        <w:t>2</w:t>
      </w:r>
      <w:proofErr w:type="gramEnd"/>
      <w:r w:rsidR="00243A38">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VIII - a pr</w:t>
      </w:r>
      <w:bookmarkStart w:id="0" w:name="_GoBack"/>
      <w:bookmarkEnd w:id="0"/>
      <w:r w:rsidRPr="00592E6D">
        <w:rPr>
          <w:rFonts w:ascii="Times New Roman" w:eastAsia="Times New Roman" w:hAnsi="Times New Roman" w:cs="Times New Roman"/>
          <w:color w:val="000000"/>
          <w:sz w:val="24"/>
          <w:szCs w:val="24"/>
          <w:lang w:eastAsia="pt-BR"/>
        </w:rPr>
        <w:t xml:space="preserve">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243A38">
        <w:rPr>
          <w:rFonts w:ascii="Times New Roman" w:eastAsia="Times New Roman" w:hAnsi="Times New Roman" w:cs="Times New Roman"/>
          <w:sz w:val="24"/>
          <w:szCs w:val="24"/>
          <w:lang w:eastAsia="pt-BR"/>
        </w:rPr>
        <w:t xml:space="preserve"> </w:t>
      </w:r>
      <w:r w:rsidRPr="00C9353D">
        <w:rPr>
          <w:rFonts w:ascii="Times New Roman" w:eastAsia="Times New Roman" w:hAnsi="Times New Roman" w:cs="Times New Roman"/>
          <w:sz w:val="24"/>
          <w:szCs w:val="24"/>
          <w:lang w:eastAsia="pt-BR"/>
        </w:rPr>
        <w:t xml:space="preserve">da Resolução FNDE n.º </w:t>
      </w:r>
      <w:r w:rsidR="00243A38">
        <w:rPr>
          <w:rFonts w:ascii="Times New Roman" w:eastAsia="Times New Roman" w:hAnsi="Times New Roman" w:cs="Times New Roman"/>
          <w:sz w:val="24"/>
          <w:szCs w:val="24"/>
          <w:lang w:eastAsia="pt-BR"/>
        </w:rPr>
        <w:t xml:space="preserve">4, de </w:t>
      </w:r>
      <w:proofErr w:type="gramStart"/>
      <w:r w:rsidR="00243A38">
        <w:rPr>
          <w:rFonts w:ascii="Times New Roman" w:eastAsia="Times New Roman" w:hAnsi="Times New Roman" w:cs="Times New Roman"/>
          <w:sz w:val="24"/>
          <w:szCs w:val="24"/>
          <w:lang w:eastAsia="pt-BR"/>
        </w:rPr>
        <w:t>2</w:t>
      </w:r>
      <w:proofErr w:type="gramEnd"/>
      <w:r w:rsidR="00243A38">
        <w:rPr>
          <w:rFonts w:ascii="Times New Roman" w:eastAsia="Times New Roman" w:hAnsi="Times New Roman" w:cs="Times New Roman"/>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w:t>
      </w:r>
      <w:proofErr w:type="gramStart"/>
      <w:r w:rsidRPr="00592E6D">
        <w:rPr>
          <w:rFonts w:ascii="Times New Roman" w:eastAsia="Times New Roman" w:hAnsi="Times New Roman" w:cs="Times New Roman"/>
          <w:sz w:val="24"/>
          <w:szCs w:val="24"/>
          <w:lang w:eastAsia="pt-BR"/>
        </w:rPr>
        <w:t>será(</w:t>
      </w:r>
      <w:proofErr w:type="spellStart"/>
      <w:proofErr w:type="gramEnd"/>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 xml:space="preserve">4.3 - O(s) projeto(s) de venda a </w:t>
      </w:r>
      <w:proofErr w:type="gramStart"/>
      <w:r w:rsidRPr="00592E6D">
        <w:rPr>
          <w:rFonts w:ascii="Times New Roman" w:eastAsia="Times New Roman" w:hAnsi="Times New Roman" w:cs="Times New Roman"/>
          <w:sz w:val="24"/>
          <w:szCs w:val="24"/>
          <w:lang w:eastAsia="pt-BR"/>
        </w:rPr>
        <w:t>ser(</w:t>
      </w:r>
      <w:proofErr w:type="gramEnd"/>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lang w:eastAsia="pt-BR"/>
        </w:rPr>
        <w:t>agroecológicos</w:t>
      </w:r>
      <w:proofErr w:type="spellEnd"/>
      <w:r w:rsidRPr="00592E6D">
        <w:rPr>
          <w:rFonts w:ascii="Times New Roman" w:eastAsia="Times New Roman" w:hAnsi="Times New Roman" w:cs="Times New Roman"/>
          <w:color w:val="000000"/>
          <w:sz w:val="24"/>
          <w:szCs w:val="24"/>
          <w:lang w:eastAsia="pt-BR"/>
        </w:rPr>
        <w:t xml:space="preserve">,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19612D"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C9353D">
        <w:rPr>
          <w:rFonts w:ascii="Times New Roman" w:eastAsia="Times New Roman" w:hAnsi="Times New Roman" w:cs="Times New Roman"/>
          <w:color w:val="000000"/>
          <w:sz w:val="24"/>
          <w:szCs w:val="24"/>
          <w:lang w:eastAsia="pt-BR"/>
        </w:rPr>
        <w:t xml:space="preserve">(o) </w:t>
      </w:r>
      <w:r w:rsidR="00C9353D" w:rsidRPr="00C9353D">
        <w:rPr>
          <w:rFonts w:ascii="Times New Roman" w:hAnsi="Times New Roman" w:cs="Times New Roman"/>
          <w:b/>
          <w:sz w:val="24"/>
          <w:szCs w:val="24"/>
          <w:lang w:val="pt-PT"/>
        </w:rPr>
        <w:t>COLÉGIO ESTADUAL DR. RUBENS CORREA DE AGUIRRE,</w:t>
      </w:r>
      <w:r w:rsidR="009632C3">
        <w:rPr>
          <w:rFonts w:ascii="Times New Roman" w:eastAsia="Times New Roman" w:hAnsi="Times New Roman" w:cs="Times New Roman"/>
          <w:color w:val="000000"/>
          <w:sz w:val="24"/>
          <w:szCs w:val="24"/>
          <w:lang w:eastAsia="pt-BR"/>
        </w:rPr>
        <w:t xml:space="preserve"> com sede à</w:t>
      </w:r>
      <w:r w:rsidR="009632C3" w:rsidRPr="009632C3">
        <w:rPr>
          <w:rFonts w:ascii="Times New Roman" w:hAnsi="Times New Roman" w:cs="Times New Roman"/>
          <w:b/>
          <w:sz w:val="24"/>
          <w:szCs w:val="24"/>
          <w:lang w:val="pt-PT"/>
        </w:rPr>
        <w:t>AVENIDA GETULIO VARGAS, 455, SETOR CENTRO ADMINISTRATIVO, ARAGARÇAS - GOIÁS</w:t>
      </w:r>
      <w:r w:rsidR="009632C3" w:rsidRPr="009632C3">
        <w:rPr>
          <w:rFonts w:ascii="Times New Roman" w:hAnsi="Times New Roman" w:cs="Times New Roman"/>
          <w:sz w:val="24"/>
          <w:szCs w:val="24"/>
          <w:lang w:val="pt-PT"/>
        </w:rPr>
        <w:t>,</w:t>
      </w:r>
      <w:r w:rsidR="00297C3D" w:rsidRPr="009632C3">
        <w:rPr>
          <w:rFonts w:ascii="Times New Roman" w:eastAsia="Times New Roman" w:hAnsi="Times New Roman" w:cs="Times New Roman"/>
          <w:color w:val="000000"/>
          <w:sz w:val="24"/>
          <w:szCs w:val="24"/>
          <w:lang w:eastAsia="pt-BR"/>
        </w:rPr>
        <w:t>em (</w:t>
      </w:r>
      <w:r w:rsidR="00297C3D" w:rsidRPr="009632C3">
        <w:rPr>
          <w:rFonts w:ascii="Times New Roman" w:eastAsia="Times New Roman" w:hAnsi="Times New Roman" w:cs="Times New Roman"/>
          <w:b/>
          <w:sz w:val="24"/>
          <w:szCs w:val="24"/>
          <w:lang w:eastAsia="pt-BR"/>
        </w:rPr>
        <w:t>10 dias a partir da data da abertura dos envelopes</w:t>
      </w:r>
      <w:r w:rsidR="00297C3D" w:rsidRPr="009632C3">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C468CE"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2C076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2C076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madura</w:t>
            </w:r>
          </w:p>
        </w:tc>
      </w:tr>
      <w:tr w:rsidR="002C076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r>
      <w:tr w:rsidR="002C076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r>
      <w:tr w:rsidR="002C076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r>
      <w:tr w:rsidR="002C076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2C076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2C076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2C076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FD5B1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D5B16" w:rsidRDefault="00FD5B16"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D5B16" w:rsidRDefault="00FD5B16"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r>
      <w:tr w:rsidR="002C076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FD5B16"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2C076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FD5B16"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2C076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FD5B16"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2C076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FD5B16"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2C076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FD5B16"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r>
      <w:tr w:rsidR="002C076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Default="00FD5B16"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Rapadura de cana</w:t>
            </w:r>
          </w:p>
        </w:tc>
      </w:tr>
      <w:tr w:rsidR="002C076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Default="00FD5B16"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0767" w:rsidRPr="00592E6D" w:rsidRDefault="002C0767"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bl>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1C33A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33A3" w:rsidRPr="00243A38" w:rsidRDefault="00243A38" w:rsidP="00522E4C">
            <w:pPr>
              <w:spacing w:after="0" w:line="240" w:lineRule="auto"/>
              <w:jc w:val="center"/>
              <w:rPr>
                <w:rFonts w:ascii="Times New Roman" w:eastAsia="Times New Roman" w:hAnsi="Times New Roman" w:cs="Times New Roman"/>
                <w:color w:val="333333"/>
                <w:sz w:val="24"/>
                <w:szCs w:val="24"/>
                <w:lang w:eastAsia="pt-BR"/>
              </w:rPr>
            </w:pPr>
            <w:r w:rsidRPr="00243A38">
              <w:rPr>
                <w:rFonts w:ascii="Times New Roman" w:hAnsi="Times New Roman" w:cs="Times New Roman"/>
                <w:sz w:val="24"/>
                <w:szCs w:val="24"/>
                <w:lang w:val="pt-PT"/>
              </w:rPr>
              <w:t>Colégio Estadual Dr. Rubens Correa De Aguirre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1C33A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madura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243A38" w:rsidP="00522E4C">
            <w:pPr>
              <w:spacing w:after="0" w:line="240" w:lineRule="auto"/>
              <w:jc w:val="center"/>
              <w:rPr>
                <w:rFonts w:ascii="Times New Roman" w:eastAsia="Times New Roman" w:hAnsi="Times New Roman" w:cs="Times New Roman"/>
                <w:color w:val="333333"/>
                <w:sz w:val="24"/>
                <w:szCs w:val="24"/>
                <w:lang w:eastAsia="pt-BR"/>
              </w:rPr>
            </w:pPr>
            <w:r w:rsidRPr="00243A38">
              <w:rPr>
                <w:rFonts w:ascii="Times New Roman" w:hAnsi="Times New Roman" w:cs="Times New Roman"/>
                <w:sz w:val="24"/>
                <w:szCs w:val="24"/>
                <w:lang w:val="pt-PT"/>
              </w:rPr>
              <w:t xml:space="preserve">Colégio Estadual Dr. Rubens Correa De </w:t>
            </w:r>
            <w:r w:rsidRPr="00243A38">
              <w:rPr>
                <w:rFonts w:ascii="Times New Roman" w:hAnsi="Times New Roman" w:cs="Times New Roman"/>
                <w:sz w:val="24"/>
                <w:szCs w:val="24"/>
                <w:lang w:val="pt-PT"/>
              </w:rPr>
              <w:lastRenderedPageBreak/>
              <w:t>Aguirre</w:t>
            </w:r>
            <w:r>
              <w:rPr>
                <w:rFonts w:ascii="Times New Roman" w:eastAsia="Times New Roman" w:hAnsi="Times New Roman" w:cs="Times New Roman"/>
                <w:color w:val="333333"/>
                <w:sz w:val="24"/>
                <w:szCs w:val="24"/>
                <w:lang w:eastAsia="pt-BR"/>
              </w:rPr>
              <w:t xml:space="preserve"> </w:t>
            </w:r>
            <w:r w:rsidR="00522E4C">
              <w:rPr>
                <w:rFonts w:ascii="Times New Roman" w:eastAsia="Times New Roman" w:hAnsi="Times New Roman" w:cs="Times New Roman"/>
                <w:color w:val="333333"/>
                <w:sz w:val="24"/>
                <w:szCs w:val="24"/>
                <w:lang w:eastAsia="pt-BR"/>
              </w:rPr>
              <w:t>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Semanal</w:t>
            </w:r>
          </w:p>
        </w:tc>
      </w:tr>
      <w:tr w:rsidR="001C33A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9</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243A38" w:rsidP="00522E4C">
            <w:pPr>
              <w:spacing w:after="0" w:line="240" w:lineRule="auto"/>
              <w:jc w:val="center"/>
              <w:rPr>
                <w:rFonts w:ascii="Times New Roman" w:eastAsia="Times New Roman" w:hAnsi="Times New Roman" w:cs="Times New Roman"/>
                <w:color w:val="333333"/>
                <w:sz w:val="24"/>
                <w:szCs w:val="24"/>
                <w:lang w:eastAsia="pt-BR"/>
              </w:rPr>
            </w:pPr>
            <w:r w:rsidRPr="00243A38">
              <w:rPr>
                <w:rFonts w:ascii="Times New Roman" w:hAnsi="Times New Roman" w:cs="Times New Roman"/>
                <w:sz w:val="24"/>
                <w:szCs w:val="24"/>
                <w:lang w:val="pt-PT"/>
              </w:rPr>
              <w:t>Colégio Estadual Dr. Rubens Correa De Aguirre</w:t>
            </w:r>
            <w:r>
              <w:rPr>
                <w:rFonts w:ascii="Times New Roman" w:eastAsia="Times New Roman" w:hAnsi="Times New Roman" w:cs="Times New Roman"/>
                <w:color w:val="333333"/>
                <w:sz w:val="24"/>
                <w:szCs w:val="24"/>
                <w:lang w:eastAsia="pt-BR"/>
              </w:rPr>
              <w:t xml:space="preserve"> </w:t>
            </w:r>
            <w:r w:rsidR="00522E4C">
              <w:rPr>
                <w:rFonts w:ascii="Times New Roman" w:eastAsia="Times New Roman" w:hAnsi="Times New Roman" w:cs="Times New Roman"/>
                <w:color w:val="333333"/>
                <w:sz w:val="24"/>
                <w:szCs w:val="24"/>
                <w:lang w:eastAsia="pt-BR"/>
              </w:rPr>
              <w:t>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1C33A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243A38" w:rsidP="00522E4C">
            <w:pPr>
              <w:spacing w:after="0" w:line="240" w:lineRule="auto"/>
              <w:jc w:val="center"/>
              <w:rPr>
                <w:rFonts w:ascii="Times New Roman" w:eastAsia="Times New Roman" w:hAnsi="Times New Roman" w:cs="Times New Roman"/>
                <w:color w:val="333333"/>
                <w:sz w:val="24"/>
                <w:szCs w:val="24"/>
                <w:lang w:eastAsia="pt-BR"/>
              </w:rPr>
            </w:pPr>
            <w:r w:rsidRPr="00243A38">
              <w:rPr>
                <w:rFonts w:ascii="Times New Roman" w:hAnsi="Times New Roman" w:cs="Times New Roman"/>
                <w:sz w:val="24"/>
                <w:szCs w:val="24"/>
                <w:lang w:val="pt-PT"/>
              </w:rPr>
              <w:t>Colégio Estadual Dr. Rubens Correa De Aguirre</w:t>
            </w:r>
            <w:r>
              <w:rPr>
                <w:rFonts w:ascii="Times New Roman" w:eastAsia="Times New Roman" w:hAnsi="Times New Roman" w:cs="Times New Roman"/>
                <w:color w:val="333333"/>
                <w:sz w:val="24"/>
                <w:szCs w:val="24"/>
                <w:lang w:eastAsia="pt-BR"/>
              </w:rPr>
              <w:t xml:space="preserve"> </w:t>
            </w:r>
            <w:r w:rsidR="00522E4C">
              <w:rPr>
                <w:rFonts w:ascii="Times New Roman" w:eastAsia="Times New Roman" w:hAnsi="Times New Roman" w:cs="Times New Roman"/>
                <w:color w:val="333333"/>
                <w:sz w:val="24"/>
                <w:szCs w:val="24"/>
                <w:lang w:eastAsia="pt-BR"/>
              </w:rPr>
              <w:t>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1C33A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243A38" w:rsidP="00522E4C">
            <w:pPr>
              <w:spacing w:after="0" w:line="240" w:lineRule="auto"/>
              <w:jc w:val="center"/>
              <w:rPr>
                <w:rFonts w:ascii="Times New Roman" w:eastAsia="Times New Roman" w:hAnsi="Times New Roman" w:cs="Times New Roman"/>
                <w:color w:val="333333"/>
                <w:sz w:val="24"/>
                <w:szCs w:val="24"/>
                <w:lang w:eastAsia="pt-BR"/>
              </w:rPr>
            </w:pPr>
            <w:r w:rsidRPr="00243A38">
              <w:rPr>
                <w:rFonts w:ascii="Times New Roman" w:hAnsi="Times New Roman" w:cs="Times New Roman"/>
                <w:sz w:val="24"/>
                <w:szCs w:val="24"/>
                <w:lang w:val="pt-PT"/>
              </w:rPr>
              <w:t>Colégio Estadual Dr. Rubens Correa De Aguirre</w:t>
            </w:r>
            <w:r>
              <w:rPr>
                <w:rFonts w:ascii="Times New Roman" w:eastAsia="Times New Roman" w:hAnsi="Times New Roman" w:cs="Times New Roman"/>
                <w:color w:val="333333"/>
                <w:sz w:val="24"/>
                <w:szCs w:val="24"/>
                <w:lang w:eastAsia="pt-BR"/>
              </w:rPr>
              <w:t xml:space="preserve"> </w:t>
            </w:r>
            <w:r w:rsidR="00522E4C">
              <w:rPr>
                <w:rFonts w:ascii="Times New Roman" w:eastAsia="Times New Roman" w:hAnsi="Times New Roman" w:cs="Times New Roman"/>
                <w:color w:val="333333"/>
                <w:sz w:val="24"/>
                <w:szCs w:val="24"/>
                <w:lang w:eastAsia="pt-BR"/>
              </w:rPr>
              <w:t>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1C33A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w:t>
            </w:r>
            <w:r w:rsidR="00243A38" w:rsidRPr="00243A38">
              <w:rPr>
                <w:rFonts w:ascii="Times New Roman" w:hAnsi="Times New Roman" w:cs="Times New Roman"/>
                <w:sz w:val="24"/>
                <w:szCs w:val="24"/>
                <w:lang w:val="pt-PT"/>
              </w:rPr>
              <w:t xml:space="preserve"> Colégio Estadual Dr. Rubens Correa De Aguirre</w:t>
            </w:r>
            <w:r w:rsidR="00243A38">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olégio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1C33A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w:t>
            </w:r>
            <w:r w:rsidR="00243A38" w:rsidRPr="00243A38">
              <w:rPr>
                <w:rFonts w:ascii="Times New Roman" w:hAnsi="Times New Roman" w:cs="Times New Roman"/>
                <w:sz w:val="24"/>
                <w:szCs w:val="24"/>
                <w:lang w:val="pt-PT"/>
              </w:rPr>
              <w:t xml:space="preserve"> Colégio Estadual Dr. Rubens Correa De Aguirre</w:t>
            </w:r>
            <w:r w:rsidR="00243A38">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olégio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1C33A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4</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243A38" w:rsidP="00522E4C">
            <w:pPr>
              <w:spacing w:after="0" w:line="240" w:lineRule="auto"/>
              <w:jc w:val="center"/>
              <w:rPr>
                <w:rFonts w:ascii="Times New Roman" w:eastAsia="Times New Roman" w:hAnsi="Times New Roman" w:cs="Times New Roman"/>
                <w:color w:val="333333"/>
                <w:sz w:val="24"/>
                <w:szCs w:val="24"/>
                <w:lang w:eastAsia="pt-BR"/>
              </w:rPr>
            </w:pPr>
            <w:r w:rsidRPr="00243A38">
              <w:rPr>
                <w:rFonts w:ascii="Times New Roman" w:hAnsi="Times New Roman" w:cs="Times New Roman"/>
                <w:sz w:val="24"/>
                <w:szCs w:val="24"/>
                <w:lang w:val="pt-PT"/>
              </w:rPr>
              <w:t>Colégio Estadual Dr. Rubens Correa De Aguirre</w:t>
            </w:r>
            <w:r>
              <w:rPr>
                <w:rFonts w:ascii="Times New Roman" w:eastAsia="Times New Roman" w:hAnsi="Times New Roman" w:cs="Times New Roman"/>
                <w:color w:val="333333"/>
                <w:sz w:val="24"/>
                <w:szCs w:val="24"/>
                <w:lang w:eastAsia="pt-BR"/>
              </w:rPr>
              <w:t xml:space="preserve"> </w:t>
            </w:r>
            <w:r w:rsidR="00522E4C">
              <w:rPr>
                <w:rFonts w:ascii="Times New Roman" w:eastAsia="Times New Roman" w:hAnsi="Times New Roman" w:cs="Times New Roman"/>
                <w:color w:val="333333"/>
                <w:sz w:val="24"/>
                <w:szCs w:val="24"/>
                <w:lang w:eastAsia="pt-BR"/>
              </w:rPr>
              <w:t>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1C33A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243A38" w:rsidP="00522E4C">
            <w:pPr>
              <w:spacing w:after="0" w:line="240" w:lineRule="auto"/>
              <w:jc w:val="center"/>
              <w:rPr>
                <w:rFonts w:ascii="Times New Roman" w:eastAsia="Times New Roman" w:hAnsi="Times New Roman" w:cs="Times New Roman"/>
                <w:color w:val="333333"/>
                <w:sz w:val="24"/>
                <w:szCs w:val="24"/>
                <w:lang w:eastAsia="pt-BR"/>
              </w:rPr>
            </w:pPr>
            <w:r w:rsidRPr="00243A38">
              <w:rPr>
                <w:rFonts w:ascii="Times New Roman" w:hAnsi="Times New Roman" w:cs="Times New Roman"/>
                <w:sz w:val="24"/>
                <w:szCs w:val="24"/>
                <w:lang w:val="pt-PT"/>
              </w:rPr>
              <w:t>Colégio Estadual Dr. Rubens Correa De Aguirre</w:t>
            </w:r>
            <w:r>
              <w:rPr>
                <w:rFonts w:ascii="Times New Roman" w:eastAsia="Times New Roman" w:hAnsi="Times New Roman" w:cs="Times New Roman"/>
                <w:color w:val="333333"/>
                <w:sz w:val="24"/>
                <w:szCs w:val="24"/>
                <w:lang w:eastAsia="pt-BR"/>
              </w:rPr>
              <w:t xml:space="preserve"> </w:t>
            </w:r>
            <w:r w:rsidR="00522E4C">
              <w:rPr>
                <w:rFonts w:ascii="Times New Roman" w:eastAsia="Times New Roman" w:hAnsi="Times New Roman" w:cs="Times New Roman"/>
                <w:color w:val="333333"/>
                <w:sz w:val="24"/>
                <w:szCs w:val="24"/>
                <w:lang w:eastAsia="pt-BR"/>
              </w:rPr>
              <w:t>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D5B1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D5B16" w:rsidRDefault="00FD5B16"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D5B16" w:rsidRDefault="00FD5B16"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D5B16" w:rsidRPr="00592E6D" w:rsidRDefault="00FD5B16" w:rsidP="00874A6F">
            <w:pPr>
              <w:spacing w:after="0" w:line="240" w:lineRule="auto"/>
              <w:jc w:val="center"/>
              <w:rPr>
                <w:rFonts w:ascii="Times New Roman" w:eastAsia="Times New Roman" w:hAnsi="Times New Roman" w:cs="Times New Roman"/>
                <w:color w:val="333333"/>
                <w:sz w:val="24"/>
                <w:szCs w:val="24"/>
                <w:lang w:eastAsia="pt-BR"/>
              </w:rPr>
            </w:pPr>
            <w:r w:rsidRPr="00243A38">
              <w:rPr>
                <w:rFonts w:ascii="Times New Roman" w:hAnsi="Times New Roman" w:cs="Times New Roman"/>
                <w:sz w:val="24"/>
                <w:szCs w:val="24"/>
                <w:lang w:val="pt-PT"/>
              </w:rPr>
              <w:t>Colégio Estadual Dr. Rubens Correa De Aguirre</w:t>
            </w:r>
            <w:r>
              <w:rPr>
                <w:rFonts w:ascii="Times New Roman" w:eastAsia="Times New Roman" w:hAnsi="Times New Roman" w:cs="Times New Roman"/>
                <w:color w:val="333333"/>
                <w:sz w:val="24"/>
                <w:szCs w:val="24"/>
                <w:lang w:eastAsia="pt-BR"/>
              </w:rPr>
              <w:t xml:space="preserve"> 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D5B16" w:rsidRPr="00592E6D" w:rsidRDefault="00FD5B16" w:rsidP="00874A6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1C33A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243A38" w:rsidP="00522E4C">
            <w:pPr>
              <w:spacing w:after="0" w:line="240" w:lineRule="auto"/>
              <w:jc w:val="center"/>
              <w:rPr>
                <w:rFonts w:ascii="Times New Roman" w:eastAsia="Times New Roman" w:hAnsi="Times New Roman" w:cs="Times New Roman"/>
                <w:color w:val="333333"/>
                <w:sz w:val="24"/>
                <w:szCs w:val="24"/>
                <w:lang w:eastAsia="pt-BR"/>
              </w:rPr>
            </w:pPr>
            <w:r w:rsidRPr="00243A38">
              <w:rPr>
                <w:rFonts w:ascii="Times New Roman" w:hAnsi="Times New Roman" w:cs="Times New Roman"/>
                <w:sz w:val="24"/>
                <w:szCs w:val="24"/>
                <w:lang w:val="pt-PT"/>
              </w:rPr>
              <w:t>Colégio Estadual Dr. Rubens Correa De Aguirre</w:t>
            </w:r>
            <w:r>
              <w:rPr>
                <w:rFonts w:ascii="Times New Roman" w:eastAsia="Times New Roman" w:hAnsi="Times New Roman" w:cs="Times New Roman"/>
                <w:color w:val="333333"/>
                <w:sz w:val="24"/>
                <w:szCs w:val="24"/>
                <w:lang w:eastAsia="pt-BR"/>
              </w:rPr>
              <w:t xml:space="preserve"> </w:t>
            </w:r>
            <w:r w:rsidR="00522E4C">
              <w:rPr>
                <w:rFonts w:ascii="Times New Roman" w:eastAsia="Times New Roman" w:hAnsi="Times New Roman" w:cs="Times New Roman"/>
                <w:color w:val="333333"/>
                <w:sz w:val="24"/>
                <w:szCs w:val="24"/>
                <w:lang w:eastAsia="pt-BR"/>
              </w:rPr>
              <w:t>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1C33A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243A38" w:rsidP="00522E4C">
            <w:pPr>
              <w:spacing w:after="0" w:line="240" w:lineRule="auto"/>
              <w:jc w:val="center"/>
              <w:rPr>
                <w:rFonts w:ascii="Times New Roman" w:eastAsia="Times New Roman" w:hAnsi="Times New Roman" w:cs="Times New Roman"/>
                <w:color w:val="333333"/>
                <w:sz w:val="24"/>
                <w:szCs w:val="24"/>
                <w:lang w:eastAsia="pt-BR"/>
              </w:rPr>
            </w:pPr>
            <w:r w:rsidRPr="00243A38">
              <w:rPr>
                <w:rFonts w:ascii="Times New Roman" w:hAnsi="Times New Roman" w:cs="Times New Roman"/>
                <w:sz w:val="24"/>
                <w:szCs w:val="24"/>
                <w:lang w:val="pt-PT"/>
              </w:rPr>
              <w:t>Colégio Estadual Dr. Rubens Correa De Aguirre</w:t>
            </w:r>
            <w:r>
              <w:rPr>
                <w:rFonts w:ascii="Times New Roman" w:eastAsia="Times New Roman" w:hAnsi="Times New Roman" w:cs="Times New Roman"/>
                <w:color w:val="333333"/>
                <w:sz w:val="24"/>
                <w:szCs w:val="24"/>
                <w:lang w:eastAsia="pt-BR"/>
              </w:rPr>
              <w:t xml:space="preserve"> </w:t>
            </w:r>
            <w:r w:rsidR="00522E4C">
              <w:rPr>
                <w:rFonts w:ascii="Times New Roman" w:eastAsia="Times New Roman" w:hAnsi="Times New Roman" w:cs="Times New Roman"/>
                <w:color w:val="333333"/>
                <w:sz w:val="24"/>
                <w:szCs w:val="24"/>
                <w:lang w:eastAsia="pt-BR"/>
              </w:rPr>
              <w:t>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1C33A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243A38" w:rsidP="00522E4C">
            <w:pPr>
              <w:spacing w:after="0" w:line="240" w:lineRule="auto"/>
              <w:jc w:val="center"/>
              <w:rPr>
                <w:rFonts w:ascii="Times New Roman" w:eastAsia="Times New Roman" w:hAnsi="Times New Roman" w:cs="Times New Roman"/>
                <w:color w:val="333333"/>
                <w:sz w:val="24"/>
                <w:szCs w:val="24"/>
                <w:lang w:eastAsia="pt-BR"/>
              </w:rPr>
            </w:pPr>
            <w:r w:rsidRPr="00243A38">
              <w:rPr>
                <w:rFonts w:ascii="Times New Roman" w:hAnsi="Times New Roman" w:cs="Times New Roman"/>
                <w:sz w:val="24"/>
                <w:szCs w:val="24"/>
                <w:lang w:val="pt-PT"/>
              </w:rPr>
              <w:t>Colégio Estadual Dr. Rubens Correa De Aguirre</w:t>
            </w:r>
            <w:r>
              <w:rPr>
                <w:rFonts w:ascii="Times New Roman" w:eastAsia="Times New Roman" w:hAnsi="Times New Roman" w:cs="Times New Roman"/>
                <w:color w:val="333333"/>
                <w:sz w:val="24"/>
                <w:szCs w:val="24"/>
                <w:lang w:eastAsia="pt-BR"/>
              </w:rPr>
              <w:t xml:space="preserve"> </w:t>
            </w:r>
            <w:r w:rsidR="00522E4C">
              <w:rPr>
                <w:rFonts w:ascii="Times New Roman" w:eastAsia="Times New Roman" w:hAnsi="Times New Roman" w:cs="Times New Roman"/>
                <w:color w:val="333333"/>
                <w:sz w:val="24"/>
                <w:szCs w:val="24"/>
                <w:lang w:eastAsia="pt-BR"/>
              </w:rPr>
              <w:t>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1C33A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243A38" w:rsidP="00522E4C">
            <w:pPr>
              <w:spacing w:after="0" w:line="240" w:lineRule="auto"/>
              <w:jc w:val="center"/>
              <w:rPr>
                <w:rFonts w:ascii="Times New Roman" w:eastAsia="Times New Roman" w:hAnsi="Times New Roman" w:cs="Times New Roman"/>
                <w:color w:val="333333"/>
                <w:sz w:val="24"/>
                <w:szCs w:val="24"/>
                <w:lang w:eastAsia="pt-BR"/>
              </w:rPr>
            </w:pPr>
            <w:r w:rsidRPr="00243A38">
              <w:rPr>
                <w:rFonts w:ascii="Times New Roman" w:hAnsi="Times New Roman" w:cs="Times New Roman"/>
                <w:sz w:val="24"/>
                <w:szCs w:val="24"/>
                <w:lang w:val="pt-PT"/>
              </w:rPr>
              <w:t>Colégio Estadual Dr. Rubens Correa De Aguirre</w:t>
            </w:r>
            <w:r>
              <w:rPr>
                <w:rFonts w:ascii="Times New Roman" w:eastAsia="Times New Roman" w:hAnsi="Times New Roman" w:cs="Times New Roman"/>
                <w:color w:val="333333"/>
                <w:sz w:val="24"/>
                <w:szCs w:val="24"/>
                <w:lang w:eastAsia="pt-BR"/>
              </w:rPr>
              <w:t xml:space="preserve"> </w:t>
            </w:r>
            <w:r w:rsidR="00522E4C">
              <w:rPr>
                <w:rFonts w:ascii="Times New Roman" w:eastAsia="Times New Roman" w:hAnsi="Times New Roman" w:cs="Times New Roman"/>
                <w:color w:val="333333"/>
                <w:sz w:val="24"/>
                <w:szCs w:val="24"/>
                <w:lang w:eastAsia="pt-BR"/>
              </w:rPr>
              <w:t>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1C33A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33A3" w:rsidRPr="00592E6D" w:rsidRDefault="00243A38" w:rsidP="00522E4C">
            <w:pPr>
              <w:spacing w:after="0" w:line="240" w:lineRule="auto"/>
              <w:jc w:val="center"/>
              <w:rPr>
                <w:rFonts w:ascii="Times New Roman" w:eastAsia="Times New Roman" w:hAnsi="Times New Roman" w:cs="Times New Roman"/>
                <w:color w:val="333333"/>
                <w:sz w:val="24"/>
                <w:szCs w:val="24"/>
                <w:lang w:eastAsia="pt-BR"/>
              </w:rPr>
            </w:pPr>
            <w:r w:rsidRPr="00243A38">
              <w:rPr>
                <w:rFonts w:ascii="Times New Roman" w:hAnsi="Times New Roman" w:cs="Times New Roman"/>
                <w:sz w:val="24"/>
                <w:szCs w:val="24"/>
                <w:lang w:val="pt-PT"/>
              </w:rPr>
              <w:t>Colégio Estadual Dr. Rubens Correa De Aguirre</w:t>
            </w:r>
            <w:r>
              <w:rPr>
                <w:rFonts w:ascii="Times New Roman" w:eastAsia="Times New Roman" w:hAnsi="Times New Roman" w:cs="Times New Roman"/>
                <w:color w:val="333333"/>
                <w:sz w:val="24"/>
                <w:szCs w:val="24"/>
                <w:lang w:eastAsia="pt-BR"/>
              </w:rPr>
              <w:t xml:space="preserve"> </w:t>
            </w:r>
            <w:r w:rsidR="00522E4C">
              <w:rPr>
                <w:rFonts w:ascii="Times New Roman" w:eastAsia="Times New Roman" w:hAnsi="Times New Roman" w:cs="Times New Roman"/>
                <w:color w:val="333333"/>
                <w:sz w:val="24"/>
                <w:szCs w:val="24"/>
                <w:lang w:eastAsia="pt-BR"/>
              </w:rPr>
              <w:t>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1C33A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Rapadura de cana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33A3" w:rsidRPr="00592E6D" w:rsidRDefault="00243A38" w:rsidP="00522E4C">
            <w:pPr>
              <w:spacing w:after="0" w:line="240" w:lineRule="auto"/>
              <w:jc w:val="center"/>
              <w:rPr>
                <w:rFonts w:ascii="Times New Roman" w:eastAsia="Times New Roman" w:hAnsi="Times New Roman" w:cs="Times New Roman"/>
                <w:color w:val="333333"/>
                <w:sz w:val="24"/>
                <w:szCs w:val="24"/>
                <w:lang w:eastAsia="pt-BR"/>
              </w:rPr>
            </w:pPr>
            <w:r w:rsidRPr="00243A38">
              <w:rPr>
                <w:rFonts w:ascii="Times New Roman" w:hAnsi="Times New Roman" w:cs="Times New Roman"/>
                <w:sz w:val="24"/>
                <w:szCs w:val="24"/>
                <w:lang w:val="pt-PT"/>
              </w:rPr>
              <w:t>Colégio Estadual Dr. Rubens Correa De Aguirre</w:t>
            </w:r>
            <w:r>
              <w:rPr>
                <w:rFonts w:ascii="Times New Roman" w:eastAsia="Times New Roman" w:hAnsi="Times New Roman" w:cs="Times New Roman"/>
                <w:color w:val="333333"/>
                <w:sz w:val="24"/>
                <w:szCs w:val="24"/>
                <w:lang w:eastAsia="pt-BR"/>
              </w:rPr>
              <w:t xml:space="preserve"> </w:t>
            </w:r>
            <w:r w:rsidR="00522E4C">
              <w:rPr>
                <w:rFonts w:ascii="Times New Roman" w:eastAsia="Times New Roman" w:hAnsi="Times New Roman" w:cs="Times New Roman"/>
                <w:color w:val="333333"/>
                <w:sz w:val="24"/>
                <w:szCs w:val="24"/>
                <w:lang w:eastAsia="pt-BR"/>
              </w:rPr>
              <w:t>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1C33A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33A3" w:rsidRPr="00592E6D" w:rsidRDefault="001C33A3" w:rsidP="00C333B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33A3" w:rsidRPr="00592E6D" w:rsidRDefault="00243A38" w:rsidP="00522E4C">
            <w:pPr>
              <w:spacing w:after="0" w:line="240" w:lineRule="auto"/>
              <w:jc w:val="center"/>
              <w:rPr>
                <w:rFonts w:ascii="Times New Roman" w:eastAsia="Times New Roman" w:hAnsi="Times New Roman" w:cs="Times New Roman"/>
                <w:color w:val="333333"/>
                <w:sz w:val="24"/>
                <w:szCs w:val="24"/>
                <w:lang w:eastAsia="pt-BR"/>
              </w:rPr>
            </w:pPr>
            <w:r w:rsidRPr="00243A38">
              <w:rPr>
                <w:rFonts w:ascii="Times New Roman" w:hAnsi="Times New Roman" w:cs="Times New Roman"/>
                <w:sz w:val="24"/>
                <w:szCs w:val="24"/>
                <w:lang w:val="pt-PT"/>
              </w:rPr>
              <w:t>Colégio Estadual Dr. Rubens Correa De Aguirre</w:t>
            </w:r>
            <w:r>
              <w:rPr>
                <w:rFonts w:ascii="Times New Roman" w:eastAsia="Times New Roman" w:hAnsi="Times New Roman" w:cs="Times New Roman"/>
                <w:color w:val="333333"/>
                <w:sz w:val="24"/>
                <w:szCs w:val="24"/>
                <w:lang w:eastAsia="pt-BR"/>
              </w:rPr>
              <w:t xml:space="preserve"> </w:t>
            </w:r>
            <w:r w:rsidR="00522E4C">
              <w:rPr>
                <w:rFonts w:ascii="Times New Roman" w:eastAsia="Times New Roman" w:hAnsi="Times New Roman" w:cs="Times New Roman"/>
                <w:color w:val="333333"/>
                <w:sz w:val="24"/>
                <w:szCs w:val="24"/>
                <w:lang w:eastAsia="pt-BR"/>
              </w:rPr>
              <w:t>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33A3" w:rsidRPr="00592E6D" w:rsidRDefault="00522E4C" w:rsidP="00522E4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 xml:space="preserve">30 dias ou </w:t>
      </w:r>
      <w:proofErr w:type="spellStart"/>
      <w:r w:rsidR="00D70BBD" w:rsidRPr="00592E6D">
        <w:rPr>
          <w:rFonts w:ascii="Times New Roman" w:eastAsia="Times New Roman" w:hAnsi="Times New Roman" w:cs="Times New Roman"/>
          <w:b/>
          <w:sz w:val="24"/>
          <w:szCs w:val="24"/>
          <w:lang w:eastAsia="pt-BR"/>
        </w:rPr>
        <w:t>deacordo</w:t>
      </w:r>
      <w:proofErr w:type="spellEnd"/>
      <w:r w:rsidR="00D70BBD" w:rsidRPr="00592E6D">
        <w:rPr>
          <w:rFonts w:ascii="Times New Roman" w:eastAsia="Times New Roman" w:hAnsi="Times New Roman" w:cs="Times New Roman"/>
          <w:b/>
          <w:sz w:val="24"/>
          <w:szCs w:val="24"/>
          <w:lang w:eastAsia="pt-BR"/>
        </w:rPr>
        <w:t xml:space="preserve">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464572"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243A38" w:rsidRDefault="00243A38" w:rsidP="00464572">
      <w:pPr>
        <w:spacing w:after="150" w:line="240" w:lineRule="auto"/>
        <w:jc w:val="center"/>
        <w:rPr>
          <w:rFonts w:ascii="Times New Roman" w:eastAsia="Times New Roman" w:hAnsi="Times New Roman" w:cs="Times New Roman"/>
          <w:b/>
          <w:color w:val="000000"/>
          <w:sz w:val="24"/>
          <w:szCs w:val="24"/>
          <w:lang w:eastAsia="pt-BR"/>
        </w:rPr>
      </w:pPr>
      <w:r w:rsidRPr="00243A38">
        <w:rPr>
          <w:rFonts w:ascii="Times New Roman" w:hAnsi="Times New Roman" w:cs="Times New Roman"/>
          <w:b/>
          <w:sz w:val="24"/>
          <w:szCs w:val="24"/>
          <w:lang w:val="pt-PT"/>
        </w:rPr>
        <w:t>ARAGARÇAS – GOIÁS</w:t>
      </w:r>
      <w:r w:rsidRPr="00243A38">
        <w:rPr>
          <w:rFonts w:ascii="Times New Roman" w:eastAsia="Times New Roman" w:hAnsi="Times New Roman" w:cs="Times New Roman"/>
          <w:b/>
          <w:color w:val="000000"/>
          <w:sz w:val="24"/>
          <w:szCs w:val="24"/>
          <w:lang w:eastAsia="pt-BR"/>
        </w:rPr>
        <w:t>, AOS 16 DIAS DO MÊS DE NOVEMBRO DE 2015.</w:t>
      </w:r>
    </w:p>
    <w:p w:rsidR="00E74CA2" w:rsidRPr="00243A38" w:rsidRDefault="00E74CA2" w:rsidP="00E74CA2">
      <w:pPr>
        <w:spacing w:after="150" w:line="240" w:lineRule="auto"/>
        <w:jc w:val="center"/>
        <w:rPr>
          <w:rFonts w:ascii="Times New Roman" w:eastAsia="Times New Roman" w:hAnsi="Times New Roman" w:cs="Times New Roman"/>
          <w:b/>
          <w:color w:val="000000"/>
          <w:sz w:val="24"/>
          <w:szCs w:val="24"/>
          <w:lang w:eastAsia="pt-BR"/>
        </w:rPr>
      </w:pPr>
    </w:p>
    <w:p w:rsidR="000202FF" w:rsidRPr="00243A38" w:rsidRDefault="00243A38" w:rsidP="00E74CA2">
      <w:pPr>
        <w:spacing w:after="150" w:line="240" w:lineRule="auto"/>
        <w:jc w:val="center"/>
        <w:rPr>
          <w:rFonts w:ascii="Times New Roman" w:eastAsia="Times New Roman" w:hAnsi="Times New Roman" w:cs="Times New Roman"/>
          <w:b/>
          <w:color w:val="000000"/>
          <w:sz w:val="24"/>
          <w:szCs w:val="24"/>
          <w:lang w:eastAsia="pt-BR"/>
        </w:rPr>
      </w:pPr>
      <w:r w:rsidRPr="00243A38">
        <w:rPr>
          <w:rFonts w:ascii="Times New Roman" w:hAnsi="Times New Roman" w:cs="Times New Roman"/>
          <w:b/>
          <w:sz w:val="24"/>
          <w:szCs w:val="24"/>
          <w:lang w:val="pt-PT"/>
        </w:rPr>
        <w:t>DEISE DAVID OLIVEIRA CARDOSO</w:t>
      </w:r>
    </w:p>
    <w:p w:rsidR="000202FF" w:rsidRPr="00243A38" w:rsidRDefault="00243A38" w:rsidP="008615D7">
      <w:pPr>
        <w:spacing w:after="150" w:line="240" w:lineRule="auto"/>
        <w:jc w:val="center"/>
        <w:rPr>
          <w:rFonts w:ascii="Times New Roman" w:eastAsia="Times New Roman" w:hAnsi="Times New Roman" w:cs="Times New Roman"/>
          <w:b/>
          <w:color w:val="000000"/>
          <w:sz w:val="24"/>
          <w:szCs w:val="24"/>
          <w:lang w:eastAsia="pt-BR"/>
        </w:rPr>
      </w:pPr>
      <w:r w:rsidRPr="00243A38">
        <w:rPr>
          <w:rFonts w:ascii="Times New Roman" w:eastAsia="Times New Roman" w:hAnsi="Times New Roman" w:cs="Times New Roman"/>
          <w:b/>
          <w:color w:val="000000"/>
          <w:sz w:val="24"/>
          <w:szCs w:val="24"/>
          <w:lang w:eastAsia="pt-BR"/>
        </w:rPr>
        <w:lastRenderedPageBreak/>
        <w:t>PRESIDENTE DO CONSELHO DA UNIDADE ESCOLAR</w:t>
      </w:r>
    </w:p>
    <w:p w:rsidR="000202FF" w:rsidRPr="00243A38" w:rsidRDefault="00243A38" w:rsidP="008615D7">
      <w:pPr>
        <w:spacing w:after="150" w:line="240" w:lineRule="auto"/>
        <w:jc w:val="center"/>
        <w:rPr>
          <w:rFonts w:ascii="Times New Roman" w:eastAsia="Times New Roman" w:hAnsi="Times New Roman" w:cs="Times New Roman"/>
          <w:b/>
          <w:color w:val="FF0000"/>
          <w:sz w:val="24"/>
          <w:szCs w:val="24"/>
          <w:lang w:eastAsia="pt-BR"/>
        </w:rPr>
      </w:pPr>
      <w:r w:rsidRPr="00243A38">
        <w:rPr>
          <w:rFonts w:ascii="Times New Roman" w:hAnsi="Times New Roman" w:cs="Times New Roman"/>
          <w:b/>
          <w:sz w:val="24"/>
          <w:szCs w:val="24"/>
          <w:lang w:val="pt-PT"/>
        </w:rPr>
        <w:t>COLÉGIO ESTADUAL DR. RUBENS CORREA DE AGUIRRE</w:t>
      </w:r>
    </w:p>
    <w:p w:rsidR="000202FF" w:rsidRPr="00243A38" w:rsidRDefault="00243A38" w:rsidP="008615D7">
      <w:pPr>
        <w:spacing w:after="150" w:line="240" w:lineRule="auto"/>
        <w:jc w:val="center"/>
        <w:rPr>
          <w:rFonts w:ascii="Times New Roman" w:eastAsia="Times New Roman" w:hAnsi="Times New Roman" w:cs="Times New Roman"/>
          <w:b/>
          <w:color w:val="000000"/>
          <w:sz w:val="24"/>
          <w:szCs w:val="24"/>
          <w:lang w:eastAsia="pt-BR"/>
        </w:rPr>
      </w:pPr>
      <w:r w:rsidRPr="00243A38">
        <w:rPr>
          <w:rFonts w:ascii="Times New Roman" w:eastAsia="Times New Roman" w:hAnsi="Times New Roman" w:cs="Times New Roman"/>
          <w:b/>
          <w:color w:val="000000"/>
          <w:sz w:val="24"/>
          <w:szCs w:val="24"/>
          <w:lang w:eastAsia="pt-BR"/>
        </w:rPr>
        <w:t>SECRETARIA DE ESTADO DE EDUCAÇÃO, CULTURA E ESPORTE.</w:t>
      </w:r>
    </w:p>
    <w:p w:rsidR="004C0DC1" w:rsidRPr="00243A38" w:rsidRDefault="00243A38" w:rsidP="008615D7">
      <w:pPr>
        <w:spacing w:after="150" w:line="240" w:lineRule="auto"/>
        <w:jc w:val="center"/>
        <w:rPr>
          <w:rFonts w:ascii="Times New Roman" w:eastAsia="Times New Roman" w:hAnsi="Times New Roman" w:cs="Times New Roman"/>
          <w:b/>
          <w:color w:val="000000"/>
          <w:sz w:val="24"/>
          <w:szCs w:val="24"/>
          <w:lang w:eastAsia="pt-BR"/>
        </w:rPr>
      </w:pPr>
      <w:r w:rsidRPr="00243A38">
        <w:rPr>
          <w:rFonts w:ascii="Times New Roman" w:eastAsia="Times New Roman" w:hAnsi="Times New Roman" w:cs="Times New Roman"/>
          <w:b/>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C2B" w:rsidRDefault="00651C2B" w:rsidP="004C0DC1">
      <w:pPr>
        <w:spacing w:after="0" w:line="240" w:lineRule="auto"/>
      </w:pPr>
      <w:r>
        <w:separator/>
      </w:r>
    </w:p>
  </w:endnote>
  <w:endnote w:type="continuationSeparator" w:id="0">
    <w:p w:rsidR="00651C2B" w:rsidRDefault="00651C2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C2B" w:rsidRDefault="00651C2B" w:rsidP="004C0DC1">
      <w:pPr>
        <w:spacing w:after="0" w:line="240" w:lineRule="auto"/>
      </w:pPr>
      <w:r>
        <w:separator/>
      </w:r>
    </w:p>
  </w:footnote>
  <w:footnote w:type="continuationSeparator" w:id="0">
    <w:p w:rsidR="00651C2B" w:rsidRDefault="00651C2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3B04"/>
    <w:rsid w:val="00040B78"/>
    <w:rsid w:val="000C6CB2"/>
    <w:rsid w:val="001231CA"/>
    <w:rsid w:val="001620BF"/>
    <w:rsid w:val="0019612D"/>
    <w:rsid w:val="00197177"/>
    <w:rsid w:val="001A6DEB"/>
    <w:rsid w:val="001C33A3"/>
    <w:rsid w:val="001E247F"/>
    <w:rsid w:val="002373C1"/>
    <w:rsid w:val="00243A38"/>
    <w:rsid w:val="00245873"/>
    <w:rsid w:val="00267746"/>
    <w:rsid w:val="00280F52"/>
    <w:rsid w:val="0028288B"/>
    <w:rsid w:val="00297C3D"/>
    <w:rsid w:val="002A314F"/>
    <w:rsid w:val="002A739F"/>
    <w:rsid w:val="002B1996"/>
    <w:rsid w:val="002C0767"/>
    <w:rsid w:val="002C25D7"/>
    <w:rsid w:val="002E4677"/>
    <w:rsid w:val="003866FE"/>
    <w:rsid w:val="003A52A2"/>
    <w:rsid w:val="003C0432"/>
    <w:rsid w:val="003C07A6"/>
    <w:rsid w:val="003D0634"/>
    <w:rsid w:val="003D579C"/>
    <w:rsid w:val="003F1729"/>
    <w:rsid w:val="00406BE9"/>
    <w:rsid w:val="00413CD9"/>
    <w:rsid w:val="0044290E"/>
    <w:rsid w:val="00464572"/>
    <w:rsid w:val="004A6321"/>
    <w:rsid w:val="004C0DC1"/>
    <w:rsid w:val="004D0252"/>
    <w:rsid w:val="00522E4C"/>
    <w:rsid w:val="00545C39"/>
    <w:rsid w:val="00546259"/>
    <w:rsid w:val="00590945"/>
    <w:rsid w:val="00592E6D"/>
    <w:rsid w:val="005D2E1F"/>
    <w:rsid w:val="005D60A3"/>
    <w:rsid w:val="005F343C"/>
    <w:rsid w:val="005F35D4"/>
    <w:rsid w:val="00602939"/>
    <w:rsid w:val="00612ABC"/>
    <w:rsid w:val="006165CC"/>
    <w:rsid w:val="00620C0F"/>
    <w:rsid w:val="00651C2B"/>
    <w:rsid w:val="006D1930"/>
    <w:rsid w:val="006F709F"/>
    <w:rsid w:val="00756584"/>
    <w:rsid w:val="007807F2"/>
    <w:rsid w:val="00786A63"/>
    <w:rsid w:val="00794B37"/>
    <w:rsid w:val="007A1C1E"/>
    <w:rsid w:val="007B2900"/>
    <w:rsid w:val="007D264D"/>
    <w:rsid w:val="007D5296"/>
    <w:rsid w:val="00811698"/>
    <w:rsid w:val="00813D1C"/>
    <w:rsid w:val="008615D7"/>
    <w:rsid w:val="00884D87"/>
    <w:rsid w:val="008E095E"/>
    <w:rsid w:val="008F2E2D"/>
    <w:rsid w:val="008F47D3"/>
    <w:rsid w:val="00933831"/>
    <w:rsid w:val="00944287"/>
    <w:rsid w:val="009632C3"/>
    <w:rsid w:val="009D79C9"/>
    <w:rsid w:val="009E4C65"/>
    <w:rsid w:val="00A610ED"/>
    <w:rsid w:val="00B11021"/>
    <w:rsid w:val="00B545B5"/>
    <w:rsid w:val="00B74A24"/>
    <w:rsid w:val="00B77BD8"/>
    <w:rsid w:val="00B83E0F"/>
    <w:rsid w:val="00B90148"/>
    <w:rsid w:val="00B920CA"/>
    <w:rsid w:val="00BD7CB6"/>
    <w:rsid w:val="00BF5B93"/>
    <w:rsid w:val="00C01130"/>
    <w:rsid w:val="00C01F11"/>
    <w:rsid w:val="00C07A73"/>
    <w:rsid w:val="00C468CE"/>
    <w:rsid w:val="00C46E3C"/>
    <w:rsid w:val="00C52B9B"/>
    <w:rsid w:val="00C52F53"/>
    <w:rsid w:val="00C5582D"/>
    <w:rsid w:val="00C56E74"/>
    <w:rsid w:val="00C9353D"/>
    <w:rsid w:val="00CF04A0"/>
    <w:rsid w:val="00D15292"/>
    <w:rsid w:val="00D16803"/>
    <w:rsid w:val="00D30AA4"/>
    <w:rsid w:val="00D3799F"/>
    <w:rsid w:val="00D44A9E"/>
    <w:rsid w:val="00D553BA"/>
    <w:rsid w:val="00D61252"/>
    <w:rsid w:val="00D70BBD"/>
    <w:rsid w:val="00D922D6"/>
    <w:rsid w:val="00DC0EAE"/>
    <w:rsid w:val="00DD599B"/>
    <w:rsid w:val="00E374F9"/>
    <w:rsid w:val="00E561E7"/>
    <w:rsid w:val="00E74CA2"/>
    <w:rsid w:val="00EA32B6"/>
    <w:rsid w:val="00EA73A0"/>
    <w:rsid w:val="00EB1E95"/>
    <w:rsid w:val="00EB536E"/>
    <w:rsid w:val="00EC6059"/>
    <w:rsid w:val="00EC7353"/>
    <w:rsid w:val="00EE7746"/>
    <w:rsid w:val="00F34C7D"/>
    <w:rsid w:val="00F45B32"/>
    <w:rsid w:val="00F52F58"/>
    <w:rsid w:val="00F60536"/>
    <w:rsid w:val="00F678C6"/>
    <w:rsid w:val="00F979E7"/>
    <w:rsid w:val="00FC59A6"/>
    <w:rsid w:val="00FD5B16"/>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7BF67F-EFCE-4211-A61D-E81AB1F2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2140</Words>
  <Characters>11560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2</cp:revision>
  <cp:lastPrinted>2015-09-23T19:16:00Z</cp:lastPrinted>
  <dcterms:created xsi:type="dcterms:W3CDTF">2016-01-14T16:54:00Z</dcterms:created>
  <dcterms:modified xsi:type="dcterms:W3CDTF">2016-01-14T16:54:00Z</dcterms:modified>
</cp:coreProperties>
</file>