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DBAD" w14:textId="44B0A87C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</w:t>
      </w:r>
      <w:r w:rsidR="005E6CE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675E1EC4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COLÉGIO DA ESTADUAL DA POLÍCIA MILITAR PEDRO LUDOVICO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997A18">
        <w:rPr>
          <w:rFonts w:ascii="Arial" w:hAnsi="Arial" w:cs="Arial"/>
          <w:b/>
          <w:bCs/>
          <w:color w:val="000000" w:themeColor="text1"/>
        </w:rPr>
        <w:t>01.409.705/0001-98,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COLÉGIO DA ESTADUAL DA POLÍCIA MILITAR  DO ESTADO DE </w:t>
      </w:r>
      <w:r w:rsidR="00C20B53"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GOIÁS PEDRO LUDOVICO</w:t>
      </w:r>
      <w:r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C20B53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C20B53" w:rsidRPr="00C20B53">
        <w:rPr>
          <w:rFonts w:ascii="Times New Roman" w:hAnsi="Times New Roman" w:cs="Times New Roman"/>
          <w:color w:val="000000"/>
          <w:sz w:val="24"/>
          <w:szCs w:val="24"/>
        </w:rPr>
        <w:t>QUIRINÓPOLIS</w:t>
      </w:r>
      <w:r w:rsidRPr="00C20B53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C20B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20B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C20B53"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QUIRINÓPOLIS</w:t>
      </w:r>
      <w:r w:rsidRPr="00C20B53">
        <w:rPr>
          <w:rFonts w:ascii="Times New Roman" w:hAnsi="Times New Roman" w:cs="Times New Roman"/>
          <w:bCs/>
          <w:color w:val="000000"/>
          <w:sz w:val="24"/>
          <w:szCs w:val="24"/>
        </w:rPr>
        <w:t>-GO</w:t>
      </w:r>
      <w:r w:rsidRPr="00C20B53">
        <w:rPr>
          <w:rFonts w:ascii="Times New Roman" w:hAnsi="Times New Roman" w:cs="Times New Roman"/>
          <w:color w:val="000000"/>
          <w:sz w:val="24"/>
          <w:szCs w:val="24"/>
        </w:rPr>
        <w:t>, representada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neste ato pelo Presidente do Conselho Escolar, </w:t>
      </w:r>
      <w:r w:rsidR="00C20B53">
        <w:rPr>
          <w:rFonts w:ascii="Times New Roman" w:hAnsi="Times New Roman" w:cs="Times New Roman"/>
          <w:color w:val="000000"/>
          <w:sz w:val="24"/>
          <w:szCs w:val="24"/>
        </w:rPr>
        <w:t>MAJOR GERALDO FRANCISCO GONTIJO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997A18" w:rsidRPr="00035A16">
        <w:rPr>
          <w:rFonts w:ascii="Arial" w:hAnsi="Arial" w:cs="Arial"/>
        </w:rPr>
        <w:t>nº</w:t>
      </w:r>
      <w:r w:rsidR="00997A18">
        <w:rPr>
          <w:rFonts w:ascii="Arial" w:hAnsi="Arial" w:cs="Arial"/>
        </w:rPr>
        <w:t>577.853</w:t>
      </w:r>
      <w:r w:rsidR="00997A18" w:rsidRPr="00997A18">
        <w:rPr>
          <w:rFonts w:ascii="Arial" w:hAnsi="Arial" w:cs="Arial"/>
        </w:rPr>
        <w:t>.176.15</w:t>
      </w:r>
      <w:r w:rsidR="00997A18" w:rsidRPr="00997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97A18" w:rsidRPr="00997A18">
        <w:rPr>
          <w:rFonts w:ascii="Times New Roman" w:hAnsi="Times New Roman" w:cs="Times New Roman"/>
          <w:color w:val="000000"/>
          <w:sz w:val="24"/>
          <w:szCs w:val="24"/>
        </w:rPr>
        <w:t>, Carteira de Identidade nº</w:t>
      </w:r>
      <w:r w:rsidR="00997A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97A18" w:rsidRPr="00997A18">
        <w:rPr>
          <w:rFonts w:ascii="Arial" w:hAnsi="Arial" w:cs="Arial"/>
        </w:rPr>
        <w:t>18.249-PMGO</w:t>
      </w:r>
      <w:r w:rsidR="00997A18" w:rsidRPr="00997A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para o período de 30 de janeiro a 30 de junho de 2020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5E6CEA" w:rsidRPr="005E6CEA">
        <w:rPr>
          <w:rFonts w:ascii="Times New Roman" w:hAnsi="Times New Roman" w:cs="Times New Roman"/>
          <w:b/>
          <w:color w:val="000000"/>
          <w:sz w:val="24"/>
          <w:szCs w:val="24"/>
        </w:rPr>
        <w:t>08/01/2020 a 27/01/2020 com abertura dia 28/01/2020</w:t>
      </w:r>
      <w:r w:rsidR="005E6CE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0B53"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Avenida lazaro Xavier nº 108- Centro</w:t>
      </w:r>
      <w:r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C20B53"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52067874@seduce.go.gov.br</w:t>
      </w:r>
      <w:r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20B53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0B53"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fone. 64-3651-5505</w:t>
      </w:r>
      <w:r w:rsidRPr="00C20B5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20B53">
        <w:rPr>
          <w:rFonts w:ascii="Times New Roman" w:hAnsi="Times New Roman" w:cs="Times New Roman"/>
          <w:bCs/>
          <w:color w:val="000000"/>
          <w:sz w:val="24"/>
          <w:szCs w:val="24"/>
        </w:rPr>
        <w:t>da Unidade Escolar.</w:t>
      </w: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1D6634" w14:textId="341D0A3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4D1BE8" w14:paraId="6D78E531" w14:textId="77777777" w:rsidTr="00547D14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4D1BE8" w14:paraId="5B846DE8" w14:textId="77777777" w:rsidTr="00547D14">
        <w:trPr>
          <w:tblCellSpacing w:w="0" w:type="dxa"/>
          <w:jc w:val="center"/>
        </w:trPr>
        <w:tc>
          <w:tcPr>
            <w:tcW w:w="2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4D1BE8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7452F0" w:rsidRPr="004D1BE8" w14:paraId="616015CE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955B2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93D2C" w14:textId="1682AFEB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B58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C7A9B" w14:textId="4E9468B6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B58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UNID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70EE" w14:textId="7AE01419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04C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490,007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122D7" w14:textId="20C621C4" w:rsidR="007452F0" w:rsidRPr="004D1BE8" w:rsidRDefault="00244D4A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5,46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C27DC8" w14:textId="11A56F27" w:rsidR="007452F0" w:rsidRPr="004D1BE8" w:rsidRDefault="00B04CFC" w:rsidP="004D1BE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2.675,44</w:t>
            </w:r>
          </w:p>
        </w:tc>
      </w:tr>
      <w:tr w:rsidR="007452F0" w:rsidRPr="004D1BE8" w14:paraId="23E47B81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69DC" w14:textId="77777777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6F797" w14:textId="15D1D908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B58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BANANA </w:t>
            </w:r>
            <w:r w:rsidR="00244D4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50716" w14:textId="2E81F48C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5B58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DCFC6" w14:textId="0D47860C" w:rsidR="007452F0" w:rsidRPr="004D1BE8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B04CF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8D7A4" w14:textId="542C80D0" w:rsidR="007452F0" w:rsidRPr="004D1BE8" w:rsidRDefault="00244D4A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4,62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C579F5" w14:textId="5817888F" w:rsidR="007452F0" w:rsidRPr="00F21FFE" w:rsidRDefault="00B04CFC" w:rsidP="0043712D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2.310,00</w:t>
            </w:r>
          </w:p>
        </w:tc>
      </w:tr>
      <w:tr w:rsidR="00B04CFC" w:rsidRPr="004D1BE8" w14:paraId="535BD6CF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31732" w14:textId="2D5F34D8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DC79C" w14:textId="32F9F221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F7B9E" w14:textId="39CA9C21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65554" w14:textId="2CD4640C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47E2A" w14:textId="6B0EF3D4" w:rsidR="00B04CFC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2,74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8D479" w14:textId="37ACF331" w:rsidR="00B04CFC" w:rsidRPr="00F21FFE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1.370,00</w:t>
            </w:r>
          </w:p>
        </w:tc>
      </w:tr>
      <w:tr w:rsidR="00B04CFC" w:rsidRPr="004D1BE8" w14:paraId="11CB10C5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5512B" w14:textId="61200C3D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7B58A" w14:textId="3BB062D5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C3D95" w14:textId="78CC5B9E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35DC9" w14:textId="591C06F0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1CDFF" w14:textId="062BCD3F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4,97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891B9" w14:textId="735F7161" w:rsidR="00B04CFC" w:rsidRPr="004D1BE8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994,00</w:t>
            </w:r>
          </w:p>
        </w:tc>
      </w:tr>
      <w:tr w:rsidR="00B04CFC" w:rsidRPr="004D1BE8" w14:paraId="0984149E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C470F" w14:textId="1708298D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ED6A7" w14:textId="5AE2057C" w:rsidR="00B04CFC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D9418" w14:textId="2BF950BF" w:rsidR="00B04CFC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724E0" w14:textId="40207EE7" w:rsidR="00B04CFC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301,000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E7C24" w14:textId="65F25E80" w:rsidR="00B04CFC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2,21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57F5" w14:textId="7D901C1C" w:rsidR="00B04CFC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665,21</w:t>
            </w:r>
          </w:p>
        </w:tc>
      </w:tr>
      <w:tr w:rsidR="00B04CFC" w:rsidRPr="004D1BE8" w14:paraId="76BCE7E9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FA3" w14:textId="3040468F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7B14A" w14:textId="58C3160B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92BE4" w14:textId="4F319C1B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592A9" w14:textId="088E4147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82627" w14:textId="256073BA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4,12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C67F6" w14:textId="57A8F1EA" w:rsidR="00B04CFC" w:rsidRPr="004D1BE8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824,00</w:t>
            </w:r>
          </w:p>
        </w:tc>
      </w:tr>
      <w:tr w:rsidR="00B04CFC" w:rsidRPr="004D1BE8" w14:paraId="09E74FC4" w14:textId="77777777" w:rsidTr="00547D14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9C18B" w14:textId="1DD2121C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2D1A2" w14:textId="5CF1057B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E90E" w14:textId="256C3254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7037" w14:textId="2CE71621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2B550" w14:textId="46B95610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4,92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94E7" w14:textId="7D2BF6A3" w:rsidR="00B04CFC" w:rsidRPr="004D1BE8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1476,00</w:t>
            </w:r>
          </w:p>
        </w:tc>
      </w:tr>
      <w:tr w:rsidR="00B04CFC" w:rsidRPr="004D1BE8" w14:paraId="52CB905E" w14:textId="77777777" w:rsidTr="00547D14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12A5" w14:textId="4AF57F2C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FA6A" w14:textId="77777777" w:rsidR="00B04CFC" w:rsidRPr="004D1BE8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04CFC" w:rsidRPr="004D1BE8" w14:paraId="53C400D0" w14:textId="77777777" w:rsidTr="00547D14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B04CFC" w:rsidRPr="004D1BE8" w:rsidRDefault="00B04CFC" w:rsidP="00B04CF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192116F7" w:rsidR="00B04CFC" w:rsidRPr="004D1BE8" w:rsidRDefault="00B04CFC" w:rsidP="00B04CFC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10.314,65</w:t>
            </w:r>
          </w:p>
        </w:tc>
      </w:tr>
    </w:tbl>
    <w:p w14:paraId="0170049D" w14:textId="77777777" w:rsidR="00B04CFC" w:rsidRDefault="00B04CFC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99DE2" w14:textId="77777777" w:rsidR="00B04CFC" w:rsidRDefault="00B04CFC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45A37" w14:textId="77777777" w:rsidR="00B04CFC" w:rsidRDefault="00B04CFC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BA713" w14:textId="77777777" w:rsidR="00B04CFC" w:rsidRDefault="00B04CFC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00B53" w14:textId="3555CE64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5DEBA981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</w:t>
      </w:r>
      <w:r w:rsidR="005E6CEA">
        <w:rPr>
          <w:rFonts w:ascii="Times New Roman" w:hAnsi="Times New Roman" w:cs="Times New Roman"/>
          <w:b/>
          <w:bCs/>
        </w:rPr>
        <w:t>02</w:t>
      </w:r>
      <w:r w:rsidRPr="004D1BE8">
        <w:rPr>
          <w:rFonts w:ascii="Times New Roman" w:hAnsi="Times New Roman" w:cs="Times New Roman"/>
          <w:b/>
          <w:bCs/>
        </w:rPr>
        <w:t>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47B45FCD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</w:t>
      </w:r>
      <w:r w:rsidR="005E6CEA">
        <w:rPr>
          <w:rFonts w:ascii="Times New Roman" w:hAnsi="Times New Roman" w:cs="Times New Roman"/>
          <w:b/>
          <w:bCs/>
        </w:rPr>
        <w:t>02</w:t>
      </w:r>
      <w:r w:rsidRPr="004D1BE8">
        <w:rPr>
          <w:rFonts w:ascii="Times New Roman" w:hAnsi="Times New Roman" w:cs="Times New Roman"/>
          <w:b/>
          <w:bCs/>
        </w:rPr>
        <w:t>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lastRenderedPageBreak/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segundo o Ministério do Desenvolvimento 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lastRenderedPageBreak/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427426B1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5B58F8">
        <w:rPr>
          <w:rFonts w:ascii="Times New Roman" w:hAnsi="Times New Roman" w:cs="Times New Roman"/>
          <w:sz w:val="24"/>
          <w:szCs w:val="24"/>
        </w:rPr>
        <w:t>do Colégio Estadual da Polícia Militar Pedro Ludovico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B58F8">
        <w:rPr>
          <w:rFonts w:ascii="Times New Roman" w:hAnsi="Times New Roman" w:cs="Times New Roman"/>
          <w:bCs/>
          <w:sz w:val="24"/>
          <w:szCs w:val="24"/>
        </w:rPr>
        <w:t>Avenida Lazaro Xavier nº 108- Centro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B58F8">
        <w:rPr>
          <w:rFonts w:ascii="Times New Roman" w:hAnsi="Times New Roman" w:cs="Times New Roman"/>
          <w:bCs/>
          <w:sz w:val="24"/>
          <w:szCs w:val="24"/>
        </w:rPr>
        <w:t>Quirinópolis</w:t>
      </w:r>
      <w:r w:rsidRPr="004D1BE8">
        <w:rPr>
          <w:rFonts w:ascii="Times New Roman" w:hAnsi="Times New Roman" w:cs="Times New Roman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33870E09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5B58F8">
        <w:rPr>
          <w:rFonts w:ascii="Times New Roman" w:hAnsi="Times New Roman" w:cs="Times New Roman"/>
          <w:sz w:val="24"/>
          <w:szCs w:val="24"/>
        </w:rPr>
        <w:t>Colégio Estadual da Polícia Militar Pedro Ludovico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B58F8">
        <w:rPr>
          <w:rFonts w:ascii="Times New Roman" w:hAnsi="Times New Roman" w:cs="Times New Roman"/>
          <w:bCs/>
          <w:sz w:val="24"/>
          <w:szCs w:val="24"/>
        </w:rPr>
        <w:t>Avenida Lázaro Xavier nº 108-Centro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B58F8">
        <w:rPr>
          <w:rFonts w:ascii="Times New Roman" w:hAnsi="Times New Roman" w:cs="Times New Roman"/>
          <w:bCs/>
          <w:sz w:val="24"/>
          <w:szCs w:val="24"/>
        </w:rPr>
        <w:t>Quirinópolis</w:t>
      </w:r>
      <w:r w:rsidRPr="004D1BE8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lastRenderedPageBreak/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7B4F8117" w:rsidR="007452F0" w:rsidRPr="00253C6F" w:rsidRDefault="00253C6F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53C6F">
        <w:rPr>
          <w:rFonts w:ascii="Times New Roman" w:hAnsi="Times New Roman" w:cs="Times New Roman"/>
          <w:color w:val="000000"/>
          <w:sz w:val="24"/>
          <w:szCs w:val="24"/>
        </w:rPr>
        <w:t>QUIRINÓPOLIS- GO</w:t>
      </w:r>
      <w:r w:rsidR="005E6CEA">
        <w:rPr>
          <w:rFonts w:ascii="Times New Roman" w:hAnsi="Times New Roman" w:cs="Times New Roman"/>
          <w:color w:val="000000"/>
          <w:sz w:val="24"/>
          <w:szCs w:val="24"/>
        </w:rPr>
        <w:t>, aos 07 dias do mês de janeiro de 2020.</w:t>
      </w:r>
      <w:bookmarkStart w:id="8" w:name="_GoBack"/>
      <w:bookmarkEnd w:id="8"/>
    </w:p>
    <w:p w14:paraId="341BCE5C" w14:textId="77777777" w:rsidR="007452F0" w:rsidRPr="00253C6F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2CBE58A1" w:rsidR="007452F0" w:rsidRPr="004D1BE8" w:rsidRDefault="00253C6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C6F">
        <w:rPr>
          <w:rFonts w:ascii="Times New Roman" w:hAnsi="Times New Roman" w:cs="Times New Roman"/>
          <w:b/>
          <w:color w:val="000000"/>
          <w:sz w:val="24"/>
          <w:szCs w:val="24"/>
        </w:rPr>
        <w:t>MAJOR GERALDO FRANCISCO GONTIJO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BDC8E" w14:textId="77777777" w:rsidR="00253C6F" w:rsidRPr="00253C6F" w:rsidRDefault="00253C6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C6F">
        <w:rPr>
          <w:rFonts w:ascii="Times New Roman" w:hAnsi="Times New Roman" w:cs="Times New Roman"/>
          <w:b/>
          <w:color w:val="000000"/>
          <w:sz w:val="24"/>
          <w:szCs w:val="24"/>
        </w:rPr>
        <w:t>COLÉGIO ESTADUAL DA POLÍCIA MILITAR DO ESTADO DE GOIÁS</w:t>
      </w:r>
    </w:p>
    <w:p w14:paraId="5D4D61B9" w14:textId="2E1900B0" w:rsidR="007452F0" w:rsidRPr="004D1BE8" w:rsidRDefault="00253C6F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3C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PEDRO LUDOVICO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4A80" w14:textId="77777777" w:rsidR="00FB3156" w:rsidRDefault="00FB3156" w:rsidP="004C0DC1">
      <w:pPr>
        <w:spacing w:after="0" w:line="240" w:lineRule="auto"/>
      </w:pPr>
      <w:r>
        <w:separator/>
      </w:r>
    </w:p>
  </w:endnote>
  <w:endnote w:type="continuationSeparator" w:id="0">
    <w:p w14:paraId="684E7376" w14:textId="77777777" w:rsidR="00FB3156" w:rsidRDefault="00FB315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DA943" w14:textId="77777777" w:rsidR="00FB3156" w:rsidRDefault="00FB3156" w:rsidP="004C0DC1">
      <w:pPr>
        <w:spacing w:after="0" w:line="240" w:lineRule="auto"/>
      </w:pPr>
      <w:r>
        <w:separator/>
      </w:r>
    </w:p>
  </w:footnote>
  <w:footnote w:type="continuationSeparator" w:id="0">
    <w:p w14:paraId="1B2C3EB2" w14:textId="77777777" w:rsidR="00FB3156" w:rsidRDefault="00FB315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380910"/>
      <w:docPartObj>
        <w:docPartGallery w:val="Page Numbers (Top of Page)"/>
        <w:docPartUnique/>
      </w:docPartObj>
    </w:sdtPr>
    <w:sdtEndPr/>
    <w:sdtContent>
      <w:p w14:paraId="2D8D6CCA" w14:textId="136E829C" w:rsidR="00547D14" w:rsidRDefault="00547D1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CEA">
          <w:rPr>
            <w:noProof/>
          </w:rPr>
          <w:t>16</w:t>
        </w:r>
        <w:r>
          <w:fldChar w:fldCharType="end"/>
        </w:r>
      </w:p>
    </w:sdtContent>
  </w:sdt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0050E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4D4A"/>
    <w:rsid w:val="00245873"/>
    <w:rsid w:val="00245934"/>
    <w:rsid w:val="0025098A"/>
    <w:rsid w:val="002525E7"/>
    <w:rsid w:val="00253C6F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3804"/>
    <w:rsid w:val="002C6690"/>
    <w:rsid w:val="002D19F4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380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12D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4A49"/>
    <w:rsid w:val="004A4EB5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47D14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58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6CEA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07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698C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2658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A675E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97A18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4CFC"/>
    <w:rsid w:val="00B05536"/>
    <w:rsid w:val="00B05988"/>
    <w:rsid w:val="00B05E55"/>
    <w:rsid w:val="00B066BE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0B53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B7E54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27D0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75334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1FFE"/>
    <w:rsid w:val="00F22C2D"/>
    <w:rsid w:val="00F23549"/>
    <w:rsid w:val="00F240E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0FC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3156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4AE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688FE-F49F-4AF3-B286-7D3FEC9C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4267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2019-11-19T20:56:00Z</cp:lastPrinted>
  <dcterms:created xsi:type="dcterms:W3CDTF">2020-01-07T11:59:00Z</dcterms:created>
  <dcterms:modified xsi:type="dcterms:W3CDTF">2020-01-07T17:20:00Z</dcterms:modified>
</cp:coreProperties>
</file>