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86CF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11474">
        <w:rPr>
          <w:rFonts w:ascii="Times New Roman" w:hAnsi="Times New Roman" w:cs="Times New Roman"/>
          <w:b/>
          <w:bCs/>
          <w:color w:val="000000"/>
          <w:sz w:val="24"/>
          <w:szCs w:val="24"/>
        </w:rPr>
        <w:t>CONSELHO ESCOLAR</w:t>
      </w:r>
      <w:r w:rsidR="00E11474" w:rsidRPr="00E11474">
        <w:rPr>
          <w:rFonts w:ascii="Times New Roman" w:hAnsi="Times New Roman" w:cs="Times New Roman"/>
          <w:b/>
          <w:bCs/>
          <w:color w:val="000000"/>
          <w:sz w:val="24"/>
          <w:szCs w:val="24"/>
        </w:rPr>
        <w:t xml:space="preserve"> NOVO </w:t>
      </w:r>
      <w:proofErr w:type="spellStart"/>
      <w:r w:rsidR="00E11474" w:rsidRPr="00E11474">
        <w:rPr>
          <w:rFonts w:ascii="Times New Roman" w:hAnsi="Times New Roman" w:cs="Times New Roman"/>
          <w:b/>
          <w:bCs/>
          <w:color w:val="000000"/>
          <w:sz w:val="24"/>
          <w:szCs w:val="24"/>
        </w:rPr>
        <w:t>MILÊNIO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E11474">
        <w:rPr>
          <w:rFonts w:ascii="Times New Roman" w:hAnsi="Times New Roman" w:cs="Times New Roman"/>
          <w:b/>
          <w:bCs/>
          <w:color w:val="000000"/>
          <w:sz w:val="24"/>
          <w:szCs w:val="24"/>
        </w:rPr>
        <w:t>00658787/0001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11474" w:rsidRPr="00E11474">
        <w:rPr>
          <w:rFonts w:ascii="Times New Roman" w:hAnsi="Times New Roman" w:cs="Times New Roman"/>
          <w:b/>
          <w:color w:val="000000"/>
          <w:sz w:val="24"/>
          <w:szCs w:val="24"/>
        </w:rPr>
        <w:t xml:space="preserve">COLÉGIO ESTADUAL JOSINO </w:t>
      </w:r>
      <w:proofErr w:type="spellStart"/>
      <w:r w:rsidR="00E11474" w:rsidRPr="00E11474">
        <w:rPr>
          <w:rFonts w:ascii="Times New Roman" w:hAnsi="Times New Roman" w:cs="Times New Roman"/>
          <w:b/>
          <w:color w:val="000000"/>
          <w:sz w:val="24"/>
          <w:szCs w:val="24"/>
        </w:rPr>
        <w:t>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E11474" w:rsidRPr="00E11474">
        <w:rPr>
          <w:rFonts w:ascii="Times New Roman" w:hAnsi="Times New Roman" w:cs="Times New Roman"/>
          <w:b/>
          <w:color w:val="000000"/>
          <w:sz w:val="24"/>
          <w:szCs w:val="24"/>
        </w:rPr>
        <w:t>AMARALINA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E11474">
        <w:rPr>
          <w:rFonts w:ascii="Times New Roman" w:hAnsi="Times New Roman" w:cs="Times New Roman"/>
          <w:b/>
          <w:color w:val="000000"/>
          <w:sz w:val="24"/>
          <w:szCs w:val="24"/>
        </w:rPr>
        <w:t>MARIA IVONE DE OLIVEIRA BATISTA</w:t>
      </w:r>
      <w:r w:rsidRPr="004D1BE8">
        <w:rPr>
          <w:rFonts w:ascii="Times New Roman" w:hAnsi="Times New Roman" w:cs="Times New Roman"/>
          <w:color w:val="000000"/>
          <w:sz w:val="24"/>
          <w:szCs w:val="24"/>
        </w:rPr>
        <w:t>, inscrito (a) no CPF nº</w:t>
      </w:r>
      <w:r w:rsidR="00E11474">
        <w:rPr>
          <w:rFonts w:ascii="Times New Roman" w:hAnsi="Times New Roman" w:cs="Times New Roman"/>
          <w:b/>
          <w:color w:val="000000"/>
          <w:sz w:val="24"/>
          <w:szCs w:val="24"/>
        </w:rPr>
        <w:t>761.335.751-15</w:t>
      </w:r>
      <w:r w:rsidRPr="004D1BE8">
        <w:rPr>
          <w:rFonts w:ascii="Times New Roman" w:hAnsi="Times New Roman" w:cs="Times New Roman"/>
          <w:color w:val="000000"/>
          <w:sz w:val="24"/>
          <w:szCs w:val="24"/>
        </w:rPr>
        <w:t xml:space="preserve">, Carteira de Identidade nº </w:t>
      </w:r>
      <w:r w:rsidR="00E11474" w:rsidRPr="00E11474">
        <w:rPr>
          <w:rFonts w:ascii="Times New Roman" w:hAnsi="Times New Roman" w:cs="Times New Roman"/>
          <w:b/>
          <w:color w:val="000000"/>
          <w:sz w:val="24"/>
          <w:szCs w:val="24"/>
        </w:rPr>
        <w:t>3454806.6845371312.719.010/15</w:t>
      </w:r>
      <w:r w:rsidRPr="004D1BE8">
        <w:rPr>
          <w:rFonts w:ascii="Times New Roman" w:hAnsi="Times New Roman" w:cs="Times New Roman"/>
          <w:color w:val="000000"/>
          <w:sz w:val="24"/>
          <w:szCs w:val="24"/>
          <w:highlight w:val="yellow"/>
        </w:rPr>
        <w:t>,</w:t>
      </w:r>
      <w:r w:rsidR="0059611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9611E">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86CF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386CF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386CF4">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 xml:space="preserve">na sede do Conselho Escolar, situada </w:t>
      </w:r>
      <w:r w:rsidR="00E11474">
        <w:rPr>
          <w:rFonts w:ascii="Times New Roman" w:hAnsi="Times New Roman" w:cs="Times New Roman"/>
          <w:b/>
          <w:bCs/>
          <w:color w:val="000000"/>
          <w:sz w:val="24"/>
          <w:szCs w:val="24"/>
        </w:rPr>
        <w:t xml:space="preserve">AV. ANTONIO CORREIA DE MIRANDA, </w:t>
      </w:r>
      <w:r w:rsidR="00E11474">
        <w:rPr>
          <w:rFonts w:ascii="Times New Roman" w:hAnsi="Times New Roman" w:cs="Times New Roman"/>
          <w:bCs/>
          <w:color w:val="000000"/>
          <w:sz w:val="24"/>
          <w:szCs w:val="24"/>
        </w:rPr>
        <w:t xml:space="preserve">E-MAIL: </w:t>
      </w:r>
      <w:hyperlink r:id="rId8" w:history="1">
        <w:r w:rsidR="00E11474" w:rsidRPr="00130758">
          <w:rPr>
            <w:rStyle w:val="Hyperlink"/>
            <w:rFonts w:ascii="Times New Roman" w:hAnsi="Times New Roman" w:cs="Times New Roman"/>
            <w:bCs/>
            <w:sz w:val="24"/>
            <w:szCs w:val="24"/>
          </w:rPr>
          <w:t>52007065@SEDUC.GO.GOV.BR</w:t>
        </w:r>
      </w:hyperlink>
      <w:r w:rsidR="00E11474">
        <w:rPr>
          <w:rFonts w:ascii="Times New Roman" w:hAnsi="Times New Roman" w:cs="Times New Roman"/>
          <w:bCs/>
          <w:color w:val="000000"/>
          <w:sz w:val="24"/>
          <w:szCs w:val="24"/>
        </w:rPr>
        <w:t xml:space="preserve"> E 33843134.</w:t>
      </w:r>
      <w:r w:rsidR="00EC4B73">
        <w:rPr>
          <w:rFonts w:ascii="Times New Roman" w:hAnsi="Times New Roman" w:cs="Times New Roman"/>
          <w:bCs/>
          <w:color w:val="000000"/>
          <w:sz w:val="24"/>
          <w:szCs w:val="24"/>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9"/>
        <w:gridCol w:w="2631"/>
        <w:gridCol w:w="1394"/>
        <w:gridCol w:w="1455"/>
        <w:gridCol w:w="1172"/>
        <w:gridCol w:w="1875"/>
      </w:tblGrid>
      <w:tr w:rsidR="007452F0" w:rsidRPr="004D1BE8" w:rsidTr="00BD6499">
        <w:trPr>
          <w:tblCellSpacing w:w="0" w:type="dxa"/>
          <w:jc w:val="center"/>
        </w:trPr>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BD649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D6499" w:rsidRPr="004D1BE8" w:rsidTr="00BD6499">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34394">
              <w:rPr>
                <w:rFonts w:ascii="Times New Roman" w:hAnsi="Times New Roman" w:cs="Times New Roman"/>
                <w:b/>
                <w:color w:val="333333"/>
                <w:sz w:val="24"/>
                <w:szCs w:val="24"/>
              </w:rPr>
              <w:t>1</w:t>
            </w:r>
          </w:p>
        </w:tc>
        <w:tc>
          <w:tcPr>
            <w:tcW w:w="134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1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rsidR="00BD6499" w:rsidRPr="004D1BE8" w:rsidRDefault="00E34394"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597" w:type="pct"/>
            <w:tcBorders>
              <w:top w:val="outset" w:sz="6" w:space="0" w:color="auto"/>
              <w:left w:val="outset" w:sz="6" w:space="0" w:color="auto"/>
              <w:bottom w:val="outset" w:sz="6" w:space="0" w:color="auto"/>
              <w:right w:val="outset" w:sz="6" w:space="0" w:color="auto"/>
            </w:tcBorders>
            <w:vAlign w:val="center"/>
            <w:hideMark/>
          </w:tcPr>
          <w:p w:rsidR="00BD6499" w:rsidRPr="00647F59" w:rsidRDefault="00BD6499"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4D1BE8" w:rsidRDefault="00386CF4" w:rsidP="00BD64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E34394">
              <w:rPr>
                <w:rFonts w:ascii="Times New Roman" w:hAnsi="Times New Roman" w:cs="Times New Roman"/>
                <w:color w:val="333333"/>
                <w:sz w:val="24"/>
                <w:szCs w:val="24"/>
              </w:rPr>
              <w:t>238.00</w:t>
            </w:r>
          </w:p>
        </w:tc>
      </w:tr>
      <w:tr w:rsidR="00BD6499" w:rsidRPr="004D1BE8" w:rsidTr="00BD6499">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w:t>
            </w:r>
            <w:r w:rsidR="00E34394">
              <w:rPr>
                <w:rFonts w:ascii="Times New Roman" w:hAnsi="Times New Roman" w:cs="Times New Roman"/>
                <w:b/>
                <w:color w:val="333333"/>
                <w:sz w:val="24"/>
                <w:szCs w:val="24"/>
              </w:rPr>
              <w:t>2</w:t>
            </w:r>
          </w:p>
        </w:tc>
        <w:tc>
          <w:tcPr>
            <w:tcW w:w="134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1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rsidR="00BD6499" w:rsidRPr="004D1BE8" w:rsidRDefault="00E34394"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597" w:type="pct"/>
            <w:tcBorders>
              <w:top w:val="outset" w:sz="6" w:space="0" w:color="auto"/>
              <w:left w:val="outset" w:sz="6" w:space="0" w:color="auto"/>
              <w:bottom w:val="outset" w:sz="6" w:space="0" w:color="auto"/>
              <w:right w:val="outset" w:sz="6" w:space="0" w:color="auto"/>
            </w:tcBorders>
            <w:vAlign w:val="center"/>
            <w:hideMark/>
          </w:tcPr>
          <w:p w:rsidR="00BD6499" w:rsidRPr="00647F59" w:rsidRDefault="00BD6499"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040BB0" w:rsidRDefault="00386CF4" w:rsidP="00BD6499">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34394">
              <w:rPr>
                <w:rFonts w:ascii="Times New Roman" w:hAnsi="Times New Roman" w:cs="Times New Roman"/>
                <w:bCs/>
                <w:color w:val="000000"/>
                <w:sz w:val="24"/>
                <w:szCs w:val="24"/>
              </w:rPr>
              <w:t>780.00</w:t>
            </w:r>
          </w:p>
        </w:tc>
      </w:tr>
      <w:tr w:rsidR="00BD6499" w:rsidRPr="004D1BE8" w:rsidTr="00BD6499">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E34394" w:rsidP="00BD64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4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1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rsidR="00BD6499" w:rsidRPr="004D1BE8" w:rsidRDefault="00E34394"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597" w:type="pct"/>
            <w:tcBorders>
              <w:top w:val="outset" w:sz="6" w:space="0" w:color="auto"/>
              <w:left w:val="outset" w:sz="6" w:space="0" w:color="auto"/>
              <w:bottom w:val="outset" w:sz="6" w:space="0" w:color="auto"/>
              <w:right w:val="outset" w:sz="6" w:space="0" w:color="auto"/>
            </w:tcBorders>
            <w:vAlign w:val="center"/>
            <w:hideMark/>
          </w:tcPr>
          <w:p w:rsidR="00BD6499" w:rsidRPr="00647F59" w:rsidRDefault="00BD6499"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4D1BE8" w:rsidRDefault="00386CF4" w:rsidP="00BD64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34394">
              <w:rPr>
                <w:rFonts w:ascii="Times New Roman" w:hAnsi="Times New Roman" w:cs="Times New Roman"/>
                <w:color w:val="333333"/>
                <w:sz w:val="24"/>
                <w:szCs w:val="24"/>
              </w:rPr>
              <w:t>680.00</w:t>
            </w:r>
          </w:p>
        </w:tc>
      </w:tr>
      <w:tr w:rsidR="00BD6499" w:rsidRPr="004D1BE8" w:rsidTr="00BD6499">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34394">
              <w:rPr>
                <w:rFonts w:ascii="Times New Roman" w:hAnsi="Times New Roman" w:cs="Times New Roman"/>
                <w:b/>
                <w:color w:val="333333"/>
                <w:sz w:val="24"/>
                <w:szCs w:val="24"/>
              </w:rPr>
              <w:t>4</w:t>
            </w:r>
          </w:p>
        </w:tc>
        <w:tc>
          <w:tcPr>
            <w:tcW w:w="134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10" w:type="pct"/>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rsidR="00BD6499" w:rsidRPr="00647F59" w:rsidRDefault="00E34394"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597" w:type="pct"/>
            <w:tcBorders>
              <w:top w:val="outset" w:sz="6" w:space="0" w:color="auto"/>
              <w:left w:val="outset" w:sz="6" w:space="0" w:color="auto"/>
              <w:bottom w:val="outset" w:sz="6" w:space="0" w:color="auto"/>
              <w:right w:val="outset" w:sz="6" w:space="0" w:color="auto"/>
            </w:tcBorders>
            <w:vAlign w:val="center"/>
            <w:hideMark/>
          </w:tcPr>
          <w:p w:rsidR="00BD6499" w:rsidRPr="00647F59" w:rsidRDefault="00BD6499"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4D1BE8" w:rsidRDefault="00E34394" w:rsidP="00BD64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BD6499" w:rsidRPr="004D1BE8" w:rsidTr="00BD6499">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BD6499" w:rsidRDefault="00E34394" w:rsidP="00BD64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40" w:type="pct"/>
            <w:tcBorders>
              <w:top w:val="outset" w:sz="6" w:space="0" w:color="auto"/>
              <w:left w:val="outset" w:sz="6" w:space="0" w:color="auto"/>
              <w:bottom w:val="outset" w:sz="6" w:space="0" w:color="auto"/>
              <w:right w:val="outset" w:sz="6" w:space="0" w:color="auto"/>
            </w:tcBorders>
            <w:vAlign w:val="center"/>
          </w:tcPr>
          <w:p w:rsidR="00BD6499"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10" w:type="pct"/>
            <w:tcBorders>
              <w:top w:val="outset" w:sz="6" w:space="0" w:color="auto"/>
              <w:left w:val="outset" w:sz="6" w:space="0" w:color="auto"/>
              <w:bottom w:val="outset" w:sz="6" w:space="0" w:color="auto"/>
              <w:right w:val="outset" w:sz="6" w:space="0" w:color="auto"/>
            </w:tcBorders>
            <w:vAlign w:val="center"/>
          </w:tcPr>
          <w:p w:rsidR="00BD6499" w:rsidRDefault="00BD6499" w:rsidP="00BD64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rsidR="00BD6499" w:rsidRDefault="00BE2A3D"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57,480</w:t>
            </w:r>
          </w:p>
        </w:tc>
        <w:tc>
          <w:tcPr>
            <w:tcW w:w="597" w:type="pct"/>
            <w:tcBorders>
              <w:top w:val="outset" w:sz="6" w:space="0" w:color="auto"/>
              <w:left w:val="outset" w:sz="6" w:space="0" w:color="auto"/>
              <w:bottom w:val="outset" w:sz="6" w:space="0" w:color="auto"/>
              <w:right w:val="outset" w:sz="6" w:space="0" w:color="auto"/>
            </w:tcBorders>
            <w:vAlign w:val="center"/>
          </w:tcPr>
          <w:p w:rsidR="00BD6499" w:rsidRDefault="00BD6499" w:rsidP="00BD64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Default="00BE2A3D" w:rsidP="00BD64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657,00</w:t>
            </w:r>
          </w:p>
        </w:tc>
      </w:tr>
      <w:tr w:rsidR="00BD6499" w:rsidRPr="004D1BE8" w:rsidTr="00BD6499">
        <w:trPr>
          <w:tblCellSpacing w:w="0" w:type="dxa"/>
          <w:jc w:val="center"/>
        </w:trPr>
        <w:tc>
          <w:tcPr>
            <w:tcW w:w="4045" w:type="pct"/>
            <w:gridSpan w:val="5"/>
            <w:tcBorders>
              <w:top w:val="outset" w:sz="6" w:space="0" w:color="auto"/>
              <w:left w:val="outset" w:sz="6" w:space="0" w:color="auto"/>
              <w:bottom w:val="outset" w:sz="6" w:space="0" w:color="auto"/>
              <w:right w:val="outset" w:sz="6" w:space="0" w:color="auto"/>
            </w:tcBorders>
            <w:vAlign w:val="center"/>
            <w:hideMark/>
          </w:tcPr>
          <w:p w:rsidR="00BD6499" w:rsidRPr="004D1BE8" w:rsidRDefault="00BD64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4D1BE8" w:rsidRDefault="00BD6499"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386CF4">
              <w:rPr>
                <w:rFonts w:ascii="Times New Roman" w:hAnsi="Times New Roman" w:cs="Times New Roman"/>
                <w:b/>
                <w:color w:val="333333"/>
                <w:sz w:val="24"/>
                <w:szCs w:val="24"/>
              </w:rPr>
              <w:t xml:space="preserve"> 12.</w:t>
            </w:r>
            <w:r w:rsidR="00752011">
              <w:rPr>
                <w:rFonts w:ascii="Times New Roman" w:hAnsi="Times New Roman" w:cs="Times New Roman"/>
                <w:b/>
                <w:color w:val="333333"/>
                <w:sz w:val="24"/>
                <w:szCs w:val="24"/>
              </w:rPr>
              <w:t>105,0</w:t>
            </w:r>
            <w:r w:rsidR="00E34394">
              <w:rPr>
                <w:rFonts w:ascii="Times New Roman" w:hAnsi="Times New Roman" w:cs="Times New Roman"/>
                <w:b/>
                <w:color w:val="333333"/>
                <w:sz w:val="24"/>
                <w:szCs w:val="24"/>
              </w:rPr>
              <w:t>0</w:t>
            </w:r>
          </w:p>
        </w:tc>
      </w:tr>
      <w:tr w:rsidR="00BD6499" w:rsidRPr="004D1BE8" w:rsidTr="00BD6499">
        <w:trPr>
          <w:tblCellSpacing w:w="0" w:type="dxa"/>
          <w:jc w:val="center"/>
        </w:trPr>
        <w:tc>
          <w:tcPr>
            <w:tcW w:w="4045" w:type="pct"/>
            <w:gridSpan w:val="5"/>
            <w:tcBorders>
              <w:top w:val="outset" w:sz="6" w:space="0" w:color="auto"/>
              <w:left w:val="outset" w:sz="6" w:space="0" w:color="auto"/>
              <w:bottom w:val="outset" w:sz="6" w:space="0" w:color="auto"/>
              <w:right w:val="outset" w:sz="6" w:space="0" w:color="auto"/>
            </w:tcBorders>
            <w:vAlign w:val="center"/>
          </w:tcPr>
          <w:p w:rsidR="00BD6499" w:rsidRPr="004D1BE8" w:rsidRDefault="00BD6499" w:rsidP="004D1BE8">
            <w:pPr>
              <w:spacing w:line="360" w:lineRule="auto"/>
              <w:jc w:val="both"/>
              <w:rPr>
                <w:rFonts w:ascii="Times New Roman" w:hAnsi="Times New Roman" w:cs="Times New Roman"/>
                <w:b/>
                <w:color w:val="333333"/>
                <w:sz w:val="24"/>
                <w:szCs w:val="24"/>
              </w:rPr>
            </w:pPr>
          </w:p>
        </w:tc>
        <w:tc>
          <w:tcPr>
            <w:tcW w:w="955" w:type="pct"/>
            <w:tcBorders>
              <w:top w:val="outset" w:sz="6" w:space="0" w:color="auto"/>
              <w:left w:val="outset" w:sz="6" w:space="0" w:color="auto"/>
              <w:bottom w:val="outset" w:sz="6" w:space="0" w:color="auto"/>
              <w:right w:val="outset" w:sz="6" w:space="0" w:color="auto"/>
            </w:tcBorders>
            <w:vAlign w:val="center"/>
          </w:tcPr>
          <w:p w:rsidR="00BD6499" w:rsidRPr="004D1BE8" w:rsidRDefault="00BD6499" w:rsidP="004D1BE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86CF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2011">
        <w:rPr>
          <w:rFonts w:ascii="Times New Roman" w:hAnsi="Times New Roman" w:cs="Times New Roman"/>
          <w:b/>
          <w:bCs/>
          <w:color w:val="auto"/>
        </w:rPr>
        <w:t xml:space="preserve">Colégio Estadual </w:t>
      </w:r>
      <w:proofErr w:type="spellStart"/>
      <w:r w:rsidR="00752011">
        <w:rPr>
          <w:rFonts w:ascii="Times New Roman" w:hAnsi="Times New Roman" w:cs="Times New Roman"/>
          <w:b/>
          <w:bCs/>
          <w:color w:val="auto"/>
        </w:rPr>
        <w:t>Josino</w:t>
      </w:r>
      <w:proofErr w:type="spellEnd"/>
      <w:r w:rsidR="00752011">
        <w:rPr>
          <w:rFonts w:ascii="Times New Roman" w:hAnsi="Times New Roman" w:cs="Times New Roman"/>
          <w:b/>
          <w:bCs/>
          <w:color w:val="auto"/>
        </w:rPr>
        <w:t xml:space="preserv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86CF4">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52011">
        <w:rPr>
          <w:rFonts w:ascii="Times New Roman" w:hAnsi="Times New Roman" w:cs="Times New Roman"/>
          <w:b/>
          <w:bCs/>
          <w:color w:val="auto"/>
        </w:rPr>
        <w:t xml:space="preserve">Colégio Estadual </w:t>
      </w:r>
      <w:proofErr w:type="spellStart"/>
      <w:r w:rsidR="00752011">
        <w:rPr>
          <w:rFonts w:ascii="Times New Roman" w:hAnsi="Times New Roman" w:cs="Times New Roman"/>
          <w:b/>
          <w:bCs/>
          <w:color w:val="auto"/>
        </w:rPr>
        <w:t>Josino</w:t>
      </w:r>
      <w:proofErr w:type="spellEnd"/>
      <w:r w:rsidR="00752011">
        <w:rPr>
          <w:rFonts w:ascii="Times New Roman" w:hAnsi="Times New Roman" w:cs="Times New Roman"/>
          <w:b/>
          <w:bCs/>
          <w:color w:val="auto"/>
        </w:rPr>
        <w:t xml:space="preserve">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4E0AD3" w:rsidRDefault="004E0AD3"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11474">
        <w:rPr>
          <w:rFonts w:ascii="Times New Roman" w:hAnsi="Times New Roman" w:cs="Times New Roman"/>
          <w:sz w:val="24"/>
          <w:szCs w:val="24"/>
        </w:rPr>
        <w:t>COLÉGIO ESTADUAL JOSINO SILVA</w:t>
      </w:r>
      <w:r w:rsidRPr="004D1BE8">
        <w:rPr>
          <w:rFonts w:ascii="Times New Roman" w:hAnsi="Times New Roman" w:cs="Times New Roman"/>
          <w:bCs/>
          <w:sz w:val="24"/>
          <w:szCs w:val="24"/>
        </w:rPr>
        <w:t xml:space="preserve"> situada </w:t>
      </w:r>
      <w:r w:rsidR="00E11474">
        <w:rPr>
          <w:rFonts w:ascii="Times New Roman" w:hAnsi="Times New Roman" w:cs="Times New Roman"/>
          <w:bCs/>
          <w:sz w:val="24"/>
          <w:szCs w:val="24"/>
        </w:rPr>
        <w:t xml:space="preserve">AV. ANTONIO CORREIA </w:t>
      </w:r>
      <w:r w:rsidR="0059611E">
        <w:rPr>
          <w:rFonts w:ascii="Times New Roman" w:hAnsi="Times New Roman" w:cs="Times New Roman"/>
          <w:bCs/>
          <w:sz w:val="24"/>
          <w:szCs w:val="24"/>
        </w:rPr>
        <w:t xml:space="preserve">DE </w:t>
      </w:r>
      <w:proofErr w:type="gramStart"/>
      <w:r w:rsidR="0059611E">
        <w:rPr>
          <w:rFonts w:ascii="Times New Roman" w:hAnsi="Times New Roman" w:cs="Times New Roman"/>
          <w:bCs/>
          <w:sz w:val="24"/>
          <w:szCs w:val="24"/>
        </w:rPr>
        <w:t>MIRANDA</w:t>
      </w:r>
      <w:r w:rsidR="00E11474">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59611E">
        <w:rPr>
          <w:rFonts w:ascii="Times New Roman" w:hAnsi="Times New Roman" w:cs="Times New Roman"/>
          <w:bCs/>
          <w:sz w:val="24"/>
          <w:szCs w:val="24"/>
        </w:rPr>
        <w:t>AMARALINA</w:t>
      </w:r>
      <w:r w:rsidR="00586B70" w:rsidRPr="00BF6B98">
        <w:rPr>
          <w:rFonts w:ascii="Times New Roman" w:hAnsi="Times New Roman" w:cs="Times New Roman"/>
          <w:b/>
          <w:bCs/>
          <w:color w:val="000000" w:themeColor="text1"/>
          <w:sz w:val="24"/>
          <w:szCs w:val="24"/>
          <w:highlight w:val="yellow"/>
        </w:rPr>
        <w:t>/</w:t>
      </w:r>
      <w:proofErr w:type="spell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59611E">
        <w:t>COLÉGIO ESTADUAL JOSINO SILVA</w:t>
      </w:r>
      <w:r w:rsidR="00586B70" w:rsidRPr="00586B70">
        <w:rPr>
          <w:bCs/>
        </w:rPr>
        <w:t xml:space="preserve">, </w:t>
      </w:r>
      <w:r w:rsidRPr="00586B70">
        <w:t xml:space="preserve">situada </w:t>
      </w:r>
      <w:r w:rsidR="0059611E">
        <w:t>AV. ANTONIO CORREIA DE MIRANDA</w:t>
      </w:r>
      <w:r w:rsidR="00586B70" w:rsidRPr="00586B70">
        <w:rPr>
          <w:b/>
          <w:bCs/>
        </w:rPr>
        <w:t>,</w:t>
      </w:r>
      <w:r w:rsidR="0059611E">
        <w:rPr>
          <w:b/>
          <w:bCs/>
        </w:rPr>
        <w:t xml:space="preserve"> </w:t>
      </w:r>
      <w:r w:rsidRPr="00586B70">
        <w:t>município de </w:t>
      </w:r>
      <w:r w:rsidR="0059611E">
        <w:rPr>
          <w:b/>
          <w:bCs/>
          <w:highlight w:val="yellow"/>
        </w:rPr>
        <w:t>AMARALINA</w:t>
      </w:r>
      <w:r w:rsidR="00586B70" w:rsidRPr="00586B70">
        <w:rPr>
          <w:b/>
          <w:bCs/>
          <w:highlight w:val="yellow"/>
        </w:rPr>
        <w:t>/</w:t>
      </w:r>
      <w:proofErr w:type="spellStart"/>
      <w:proofErr w:type="gramStart"/>
      <w:r w:rsidR="00586B70" w:rsidRPr="00586B70">
        <w:rPr>
          <w:b/>
          <w:bCs/>
          <w:highlight w:val="yellow"/>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0AD3" w:rsidRPr="008C0E30" w:rsidRDefault="004E0AD3"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0AD3" w:rsidRDefault="004E0AD3"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spellStart"/>
      <w:r w:rsidR="004E0AD3" w:rsidRPr="004D1BE8">
        <w:rPr>
          <w:rFonts w:ascii="Times New Roman" w:hAnsi="Times New Roman" w:cs="Times New Roman"/>
          <w:sz w:val="24"/>
          <w:szCs w:val="24"/>
        </w:rPr>
        <w:t>diasapós</w:t>
      </w:r>
      <w:proofErr w:type="spell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0AD3" w:rsidRPr="008826C1" w:rsidRDefault="004E0AD3" w:rsidP="008826C1">
      <w:pPr>
        <w:spacing w:after="150"/>
        <w:jc w:val="both"/>
        <w:rPr>
          <w:rFonts w:ascii="Times New Roman" w:hAnsi="Times New Roman" w:cs="Times New Roman"/>
          <w:color w:val="000000"/>
          <w:sz w:val="24"/>
          <w:szCs w:val="24"/>
        </w:rPr>
      </w:pP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9611E">
        <w:rPr>
          <w:rFonts w:ascii="Times New Roman" w:hAnsi="Times New Roman" w:cs="Times New Roman"/>
          <w:b/>
          <w:color w:val="000000"/>
          <w:sz w:val="24"/>
          <w:szCs w:val="24"/>
          <w:highlight w:val="yellow"/>
        </w:rPr>
        <w:t>AMARALINA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proofErr w:type="spellStart"/>
      <w:r w:rsidR="00586B70" w:rsidRPr="00586B70">
        <w:rPr>
          <w:rFonts w:ascii="Times New Roman" w:hAnsi="Times New Roman" w:cs="Times New Roman"/>
          <w:color w:val="000000"/>
          <w:sz w:val="24"/>
          <w:szCs w:val="24"/>
          <w:highlight w:val="yellow"/>
        </w:rPr>
        <w:t>XX</w:t>
      </w:r>
      <w:r w:rsidRPr="004D1BE8">
        <w:rPr>
          <w:rFonts w:ascii="Times New Roman" w:hAnsi="Times New Roman" w:cs="Times New Roman"/>
          <w:color w:val="000000"/>
          <w:sz w:val="24"/>
          <w:szCs w:val="24"/>
        </w:rPr>
        <w:t>dias</w:t>
      </w:r>
      <w:proofErr w:type="spellEnd"/>
      <w:r w:rsidRPr="004D1BE8">
        <w:rPr>
          <w:rFonts w:ascii="Times New Roman" w:hAnsi="Times New Roman" w:cs="Times New Roman"/>
          <w:color w:val="000000"/>
          <w:sz w:val="24"/>
          <w:szCs w:val="24"/>
        </w:rPr>
        <w:t xml:space="preserve">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5961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IVONE DE OLIVEIRA BATISTA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5961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JOSINO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32" w:rsidRDefault="00012732" w:rsidP="004C0DC1">
      <w:pPr>
        <w:spacing w:after="0" w:line="240" w:lineRule="auto"/>
      </w:pPr>
      <w:r>
        <w:separator/>
      </w:r>
    </w:p>
  </w:endnote>
  <w:endnote w:type="continuationSeparator" w:id="0">
    <w:p w:rsidR="00012732" w:rsidRDefault="000127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5585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52E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32" w:rsidRDefault="00012732" w:rsidP="004C0DC1">
      <w:pPr>
        <w:spacing w:after="0" w:line="240" w:lineRule="auto"/>
      </w:pPr>
      <w:r>
        <w:separator/>
      </w:r>
    </w:p>
  </w:footnote>
  <w:footnote w:type="continuationSeparator" w:id="0">
    <w:p w:rsidR="00012732" w:rsidRDefault="000127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val="pt-PT" w:eastAsia="pt-PT"/>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73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BB0"/>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858"/>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CF4"/>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AAB"/>
    <w:rsid w:val="004B3F27"/>
    <w:rsid w:val="004B76E5"/>
    <w:rsid w:val="004B7C6D"/>
    <w:rsid w:val="004B7E50"/>
    <w:rsid w:val="004C08B2"/>
    <w:rsid w:val="004C0DC1"/>
    <w:rsid w:val="004C1C52"/>
    <w:rsid w:val="004C6DDD"/>
    <w:rsid w:val="004D1BE8"/>
    <w:rsid w:val="004D30F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167"/>
    <w:rsid w:val="0058363C"/>
    <w:rsid w:val="00583962"/>
    <w:rsid w:val="00584BD7"/>
    <w:rsid w:val="00584F85"/>
    <w:rsid w:val="0058583D"/>
    <w:rsid w:val="00586B70"/>
    <w:rsid w:val="00590945"/>
    <w:rsid w:val="00591CF3"/>
    <w:rsid w:val="00592E03"/>
    <w:rsid w:val="00592E6D"/>
    <w:rsid w:val="00593664"/>
    <w:rsid w:val="0059611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01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A1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50F"/>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927"/>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499"/>
    <w:rsid w:val="00BD733A"/>
    <w:rsid w:val="00BD78A6"/>
    <w:rsid w:val="00BE26CE"/>
    <w:rsid w:val="00BE2A3D"/>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1B3"/>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B99"/>
    <w:rsid w:val="00DE6412"/>
    <w:rsid w:val="00DF1C93"/>
    <w:rsid w:val="00DF29FA"/>
    <w:rsid w:val="00DF77E2"/>
    <w:rsid w:val="00E07C14"/>
    <w:rsid w:val="00E11474"/>
    <w:rsid w:val="00E15C68"/>
    <w:rsid w:val="00E163D8"/>
    <w:rsid w:val="00E20893"/>
    <w:rsid w:val="00E227E6"/>
    <w:rsid w:val="00E238AF"/>
    <w:rsid w:val="00E30357"/>
    <w:rsid w:val="00E3268C"/>
    <w:rsid w:val="00E34394"/>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07A85"/>
  <w15:docId w15:val="{C3502753-B826-4C9C-ADF4-D0828308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6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CB8A0-E48A-4BBD-BCE5-6F9AB9A1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4389</Words>
  <Characters>23703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2020-12-21T20:20:00Z</dcterms:created>
  <dcterms:modified xsi:type="dcterms:W3CDTF">2020-12-23T14:22:00Z</dcterms:modified>
</cp:coreProperties>
</file>